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1</w:t>
      </w:r>
      <w:r w:rsidRPr="00D6699C">
        <w:rPr>
          <w:rFonts w:ascii="Times New Roman" w:eastAsia="Times New Roman" w:hAnsi="Times New Roman" w:cs="Times New Roman"/>
          <w:color w:val="000000"/>
          <w:sz w:val="27"/>
          <w:szCs w:val="27"/>
          <w:lang w:eastAsia="ru-RU"/>
        </w:rPr>
        <w:t xml:space="preserve">. Традиционные способы получения тепловой и электрической энергии </w:t>
      </w: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1. Тепловые электростанции</w:t>
      </w: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2.  Гидроэлектростанции</w:t>
      </w:r>
    </w:p>
    <w:p w:rsid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3.  Атомные электростанции</w:t>
      </w:r>
    </w:p>
    <w:p w:rsidR="00830FF8"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 xml:space="preserve">Тепловая электростанция (ТЭС), электростанция, вырабатывающая электрическую энергию в результате преобразования тепловой энергии, выделяющейся при сжигании органического топлива. Первые ТЭС появились в кон. 19 в и получили преимущественное распространение.  </w:t>
      </w:r>
      <w:proofErr w:type="gramStart"/>
      <w:r w:rsidRPr="00D6699C">
        <w:rPr>
          <w:rFonts w:ascii="Times New Roman" w:eastAsia="Times New Roman" w:hAnsi="Times New Roman" w:cs="Times New Roman"/>
          <w:color w:val="000000"/>
          <w:sz w:val="27"/>
          <w:szCs w:val="27"/>
          <w:lang w:eastAsia="ru-RU"/>
        </w:rPr>
        <w:t>В сер. 70-х гг. 20 в. ТЭС — основной вид электрической станций.</w:t>
      </w:r>
      <w:proofErr w:type="gramEnd"/>
      <w:r w:rsidRPr="00D6699C">
        <w:rPr>
          <w:rFonts w:ascii="Times New Roman" w:eastAsia="Times New Roman" w:hAnsi="Times New Roman" w:cs="Times New Roman"/>
          <w:color w:val="000000"/>
          <w:sz w:val="27"/>
          <w:szCs w:val="27"/>
          <w:lang w:eastAsia="ru-RU"/>
        </w:rPr>
        <w:t xml:space="preserve"> Доля вырабатываемой ими электроэнергии составляла: в России и США св. 80% (1975), в мире около 76% (1973).</w:t>
      </w: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 xml:space="preserve">Около 75% всей электроэнергии производится на тепловых электростанциях.  Часто в городах используются ТЭЦ - теплоэлектроцентрали, производящие не только электроэнергию, но и тепло в виде горячей воды. Такая система является довольно-таки непрактичной т.к. в отличие от </w:t>
      </w:r>
      <w:proofErr w:type="spellStart"/>
      <w:r w:rsidRPr="00D6699C">
        <w:rPr>
          <w:rFonts w:ascii="Times New Roman" w:eastAsia="Times New Roman" w:hAnsi="Times New Roman" w:cs="Times New Roman"/>
          <w:color w:val="000000"/>
          <w:sz w:val="27"/>
          <w:szCs w:val="27"/>
          <w:lang w:eastAsia="ru-RU"/>
        </w:rPr>
        <w:t>электрокабеля</w:t>
      </w:r>
      <w:proofErr w:type="spellEnd"/>
      <w:r w:rsidRPr="00D6699C">
        <w:rPr>
          <w:rFonts w:ascii="Times New Roman" w:eastAsia="Times New Roman" w:hAnsi="Times New Roman" w:cs="Times New Roman"/>
          <w:color w:val="000000"/>
          <w:sz w:val="27"/>
          <w:szCs w:val="27"/>
          <w:lang w:eastAsia="ru-RU"/>
        </w:rPr>
        <w:t xml:space="preserve"> надежность  теплотрасс чрезвычайно низка на больших расстояниях, эффективность централизованного теплоснабжения сильно снижается, вследствие уменьшения температуры теплоносителя. Подсчитано, что при протяженности теплотрасс более 20 км (типичная ситуация для большинства городов) установка электрического бойлера в отдельно стоящем доме   становится экономически выгодна.</w:t>
      </w: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 xml:space="preserve">На тепловых электростанциях преобразуется химическая энергия топлива сначала в </w:t>
      </w:r>
      <w:proofErr w:type="gramStart"/>
      <w:r w:rsidRPr="00D6699C">
        <w:rPr>
          <w:rFonts w:ascii="Times New Roman" w:eastAsia="Times New Roman" w:hAnsi="Times New Roman" w:cs="Times New Roman"/>
          <w:color w:val="000000"/>
          <w:sz w:val="27"/>
          <w:szCs w:val="27"/>
          <w:lang w:eastAsia="ru-RU"/>
        </w:rPr>
        <w:t>механическую</w:t>
      </w:r>
      <w:proofErr w:type="gramEnd"/>
      <w:r w:rsidRPr="00D6699C">
        <w:rPr>
          <w:rFonts w:ascii="Times New Roman" w:eastAsia="Times New Roman" w:hAnsi="Times New Roman" w:cs="Times New Roman"/>
          <w:color w:val="000000"/>
          <w:sz w:val="27"/>
          <w:szCs w:val="27"/>
          <w:lang w:eastAsia="ru-RU"/>
        </w:rPr>
        <w:t>, а затем в электрическую.</w:t>
      </w:r>
    </w:p>
    <w:p w:rsidR="00D6699C" w:rsidRP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 xml:space="preserve">Топливом для такой электростанции могут служить уголь, торф, газ, горючие сланцы, мазут. Тепловые электрические станции подразделяют на конденсационные (КЭС), предназначенные для выработки только электрической энергии, и теплоэлектроцентрали (ТЭЦ), производящие кроме электрической тепловую энергию в виде горячей воды и пара. Крупные КЭС районного значения получили название государственных </w:t>
      </w:r>
      <w:r w:rsidR="00DD14A0">
        <w:rPr>
          <w:rFonts w:ascii="Times New Roman" w:eastAsia="Times New Roman" w:hAnsi="Times New Roman" w:cs="Times New Roman"/>
          <w:color w:val="000000"/>
          <w:sz w:val="27"/>
          <w:szCs w:val="27"/>
          <w:lang w:eastAsia="ru-RU"/>
        </w:rPr>
        <w:t>районных электростанций (ГРЭС).</w:t>
      </w:r>
    </w:p>
    <w:p w:rsidR="00D6699C" w:rsidRDefault="00D6699C" w:rsidP="00D6699C">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D6699C">
        <w:rPr>
          <w:rFonts w:ascii="Times New Roman" w:eastAsia="Times New Roman" w:hAnsi="Times New Roman" w:cs="Times New Roman"/>
          <w:color w:val="000000"/>
          <w:sz w:val="27"/>
          <w:szCs w:val="27"/>
          <w:lang w:eastAsia="ru-RU"/>
        </w:rPr>
        <w:t>Простейшая принципиальная схема КЭС, работающей на угле, представлена на рис.</w:t>
      </w:r>
      <w:r w:rsidR="00DB116D">
        <w:rPr>
          <w:rFonts w:ascii="Times New Roman" w:eastAsia="Times New Roman" w:hAnsi="Times New Roman" w:cs="Times New Roman"/>
          <w:color w:val="000000"/>
          <w:sz w:val="27"/>
          <w:szCs w:val="27"/>
          <w:lang w:eastAsia="ru-RU"/>
        </w:rPr>
        <w:t>1</w:t>
      </w:r>
      <w:r w:rsidRPr="00D6699C">
        <w:rPr>
          <w:rFonts w:ascii="Times New Roman" w:eastAsia="Times New Roman" w:hAnsi="Times New Roman" w:cs="Times New Roman"/>
          <w:color w:val="000000"/>
          <w:sz w:val="27"/>
          <w:szCs w:val="27"/>
          <w:lang w:eastAsia="ru-RU"/>
        </w:rPr>
        <w:t xml:space="preserve"> Уголь подается в топливный бункер 1, а из него — в дробильную установку 2, где превращается в пыль. Угольная пыль поступает в топку парогенератора (парового котла) 3, имеющего систему трубок, в которых циркулирует химически очищенная вода, называемая питательной. В котле вода </w:t>
      </w:r>
      <w:r w:rsidRPr="00D6699C">
        <w:rPr>
          <w:rFonts w:ascii="Times New Roman" w:eastAsia="Times New Roman" w:hAnsi="Times New Roman" w:cs="Times New Roman"/>
          <w:color w:val="000000"/>
          <w:sz w:val="27"/>
          <w:szCs w:val="27"/>
          <w:lang w:eastAsia="ru-RU"/>
        </w:rPr>
        <w:lastRenderedPageBreak/>
        <w:t>нагревается, испаряется, а образовавшийся насыщенный пар доводится до температуры 400—650</w:t>
      </w:r>
      <w:proofErr w:type="gramStart"/>
      <w:r w:rsidRPr="00D6699C">
        <w:rPr>
          <w:rFonts w:ascii="Times New Roman" w:eastAsia="Times New Roman" w:hAnsi="Times New Roman" w:cs="Times New Roman"/>
          <w:color w:val="000000"/>
          <w:sz w:val="27"/>
          <w:szCs w:val="27"/>
          <w:lang w:eastAsia="ru-RU"/>
        </w:rPr>
        <w:t>°С</w:t>
      </w:r>
      <w:proofErr w:type="gramEnd"/>
      <w:r w:rsidRPr="00D6699C">
        <w:rPr>
          <w:rFonts w:ascii="Times New Roman" w:eastAsia="Times New Roman" w:hAnsi="Times New Roman" w:cs="Times New Roman"/>
          <w:color w:val="000000"/>
          <w:sz w:val="27"/>
          <w:szCs w:val="27"/>
          <w:lang w:eastAsia="ru-RU"/>
        </w:rPr>
        <w:t xml:space="preserve"> и под давлением 3—24 МПа поступает по паропроводу в паровую турбину 4. Параметры пара зависят от мощности агрегатов.</w:t>
      </w:r>
    </w:p>
    <w:p w:rsidR="00EC4E49" w:rsidRDefault="00EC4E49" w:rsidP="00DB116D">
      <w:pPr>
        <w:spacing w:before="100" w:beforeAutospacing="1" w:after="100" w:afterAutospacing="1" w:line="240" w:lineRule="auto"/>
        <w:ind w:firstLine="540"/>
        <w:jc w:val="center"/>
        <w:rPr>
          <w:rFonts w:ascii="Times New Roman" w:eastAsia="Times New Roman" w:hAnsi="Times New Roman" w:cs="Times New Roman"/>
          <w:color w:val="000000"/>
          <w:sz w:val="27"/>
          <w:szCs w:val="27"/>
          <w:lang w:eastAsia="ru-RU"/>
        </w:rPr>
      </w:pPr>
      <w:r>
        <w:rPr>
          <w:noProof/>
          <w:lang w:eastAsia="ru-RU"/>
        </w:rPr>
        <w:drawing>
          <wp:inline distT="0" distB="0" distL="0" distR="0" wp14:anchorId="3492A717" wp14:editId="2A02EAF5">
            <wp:extent cx="2152650" cy="2305050"/>
            <wp:effectExtent l="0" t="0" r="0" b="0"/>
            <wp:docPr id="1" name="Рисунок 1" descr="http://www.journal.esco.co.ua/2009_5/art14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ournal.esco.co.ua/2009_5/art146-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52650" cy="2305050"/>
                    </a:xfrm>
                    <a:prstGeom prst="rect">
                      <a:avLst/>
                    </a:prstGeom>
                    <a:noFill/>
                    <a:ln>
                      <a:noFill/>
                    </a:ln>
                  </pic:spPr>
                </pic:pic>
              </a:graphicData>
            </a:graphic>
          </wp:inline>
        </w:drawing>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 xml:space="preserve">Тепловые конденсационные электростанции имеют невысокий </w:t>
      </w:r>
      <w:r w:rsidR="00DB116D" w:rsidRPr="00B779E1">
        <w:rPr>
          <w:rFonts w:ascii="Times New Roman" w:eastAsia="Times New Roman" w:hAnsi="Times New Roman" w:cs="Times New Roman"/>
          <w:color w:val="000000"/>
          <w:sz w:val="27"/>
          <w:szCs w:val="27"/>
          <w:lang w:eastAsia="ru-RU"/>
        </w:rPr>
        <w:t>КПД</w:t>
      </w:r>
      <w:r w:rsidRPr="00B779E1">
        <w:rPr>
          <w:rFonts w:ascii="Times New Roman" w:eastAsia="Times New Roman" w:hAnsi="Times New Roman" w:cs="Times New Roman"/>
          <w:color w:val="000000"/>
          <w:sz w:val="27"/>
          <w:szCs w:val="27"/>
          <w:lang w:eastAsia="ru-RU"/>
        </w:rPr>
        <w:t xml:space="preserve"> (30— 40%), так как большая часть энергии теряется с отходящими   топочными газами и охлаждающей водой конденсатора.</w:t>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Сооружать КЭС выгодно в непосредственной близости от мест добычи топлива. При этом потребители    электроэнергии могут находиться на значительном расстоянии от станции.</w:t>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 xml:space="preserve">Теплоэлектроцентраль отличается  от  конденсационной </w:t>
      </w:r>
      <w:proofErr w:type="gramStart"/>
      <w:r w:rsidRPr="00B779E1">
        <w:rPr>
          <w:rFonts w:ascii="Times New Roman" w:eastAsia="Times New Roman" w:hAnsi="Times New Roman" w:cs="Times New Roman"/>
          <w:color w:val="000000"/>
          <w:sz w:val="27"/>
          <w:szCs w:val="27"/>
          <w:lang w:eastAsia="ru-RU"/>
        </w:rPr>
        <w:t>станции</w:t>
      </w:r>
      <w:proofErr w:type="gramEnd"/>
      <w:r w:rsidRPr="00B779E1">
        <w:rPr>
          <w:rFonts w:ascii="Times New Roman" w:eastAsia="Times New Roman" w:hAnsi="Times New Roman" w:cs="Times New Roman"/>
          <w:color w:val="000000"/>
          <w:sz w:val="27"/>
          <w:szCs w:val="27"/>
          <w:lang w:eastAsia="ru-RU"/>
        </w:rPr>
        <w:t xml:space="preserve"> установленной на ней специальной теплофикационной турбиной с отбором пара. На ТЭЦ одна часть пара полностью  используется в турбине для выработки электроэнергии в генераторе 5 и затем поступает в конденсатор 6, а другая, имеющая большую температуру и давление (на рис. штриховая линия), отбирается от промежуточной ступени турбины и используется для теплоснабжения. Конденсат насосом 7 через деаэратор 8 и далее питательным насосом 9 подается в парогенератор. Количество отбираемого пара зависит от потребности предприятий в тепловой энергии.</w:t>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Коэффициент полезного действия ТЭЦ достигает 60—70%.</w:t>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Такие станции строят обычно вблизи потребителей — промышленных предприятий или жилых массивов. Чаще всего они работают на привозном топливе.</w:t>
      </w:r>
    </w:p>
    <w:p w:rsidR="00B779E1" w:rsidRPr="00B779E1"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t xml:space="preserve">         Рассмотренные тепловые электростанции по виду основного теплового агрегата — паровой турбины — относятся к паротурбинным станциям. Значительно меньшее распространение получили тепловые станции с газотурбинными (ГТУ), парогазовыми (ПГУ) и дизельными установками.</w:t>
      </w:r>
    </w:p>
    <w:p w:rsidR="00B779E1" w:rsidRPr="00D6699C" w:rsidRDefault="00B779E1" w:rsidP="00B779E1">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B779E1">
        <w:rPr>
          <w:rFonts w:ascii="Times New Roman" w:eastAsia="Times New Roman" w:hAnsi="Times New Roman" w:cs="Times New Roman"/>
          <w:color w:val="000000"/>
          <w:sz w:val="27"/>
          <w:szCs w:val="27"/>
          <w:lang w:eastAsia="ru-RU"/>
        </w:rPr>
        <w:lastRenderedPageBreak/>
        <w:t xml:space="preserve">Наиболее экономичными являются крупные тепловые паротурбинные электростанции (сокращенно ТЭС). Большинство ТЭС нашей страны используют в качестве топлива угольную пыль. Для выработки 1 </w:t>
      </w:r>
      <w:proofErr w:type="gramStart"/>
      <w:r w:rsidRPr="00B779E1">
        <w:rPr>
          <w:rFonts w:ascii="Times New Roman" w:eastAsia="Times New Roman" w:hAnsi="Times New Roman" w:cs="Times New Roman"/>
          <w:color w:val="000000"/>
          <w:sz w:val="27"/>
          <w:szCs w:val="27"/>
          <w:lang w:eastAsia="ru-RU"/>
        </w:rPr>
        <w:t>кВт-ч</w:t>
      </w:r>
      <w:proofErr w:type="gramEnd"/>
      <w:r w:rsidRPr="00B779E1">
        <w:rPr>
          <w:rFonts w:ascii="Times New Roman" w:eastAsia="Times New Roman" w:hAnsi="Times New Roman" w:cs="Times New Roman"/>
          <w:color w:val="000000"/>
          <w:sz w:val="27"/>
          <w:szCs w:val="27"/>
          <w:lang w:eastAsia="ru-RU"/>
        </w:rPr>
        <w:t xml:space="preserve"> электроэнергии затрачивается несколько сот граммов угля. В паровом котле свыше 90% выделяемой топливом энергии передается пару.</w:t>
      </w:r>
    </w:p>
    <w:bookmarkStart w:id="0" w:name="2.2_Гидроэлектростанции_"/>
    <w:p w:rsidR="00A452B2" w:rsidRPr="00DB116D" w:rsidRDefault="00A452B2" w:rsidP="00DB116D">
      <w:pPr>
        <w:spacing w:before="100" w:beforeAutospacing="1" w:after="100" w:afterAutospacing="1" w:line="240" w:lineRule="auto"/>
        <w:jc w:val="center"/>
        <w:outlineLvl w:val="2"/>
        <w:rPr>
          <w:rFonts w:ascii="Times New Roman" w:eastAsia="Times New Roman" w:hAnsi="Times New Roman" w:cs="Times New Roman"/>
          <w:bCs/>
          <w:sz w:val="27"/>
          <w:szCs w:val="27"/>
          <w:lang w:eastAsia="ru-RU"/>
        </w:rPr>
      </w:pPr>
      <w:r w:rsidRPr="00DB116D">
        <w:rPr>
          <w:rFonts w:ascii="Times New Roman" w:eastAsia="Times New Roman" w:hAnsi="Times New Roman" w:cs="Times New Roman"/>
          <w:bCs/>
          <w:sz w:val="27"/>
          <w:szCs w:val="27"/>
          <w:lang w:eastAsia="ru-RU"/>
        </w:rPr>
        <w:fldChar w:fldCharType="begin"/>
      </w:r>
      <w:r w:rsidRPr="00DB116D">
        <w:rPr>
          <w:rFonts w:ascii="Times New Roman" w:eastAsia="Times New Roman" w:hAnsi="Times New Roman" w:cs="Times New Roman"/>
          <w:bCs/>
          <w:sz w:val="27"/>
          <w:szCs w:val="27"/>
          <w:lang w:eastAsia="ru-RU"/>
        </w:rPr>
        <w:instrText xml:space="preserve"> HYPERLINK "http://www.journal.esco.co.ua/2009_5/art146.htm" \l "2.2_Гидроэлектростанции_" </w:instrText>
      </w:r>
      <w:r w:rsidRPr="00DB116D">
        <w:rPr>
          <w:rFonts w:ascii="Times New Roman" w:eastAsia="Times New Roman" w:hAnsi="Times New Roman" w:cs="Times New Roman"/>
          <w:bCs/>
          <w:sz w:val="27"/>
          <w:szCs w:val="27"/>
          <w:lang w:eastAsia="ru-RU"/>
        </w:rPr>
        <w:fldChar w:fldCharType="separate"/>
      </w:r>
      <w:r w:rsidRPr="00DB116D">
        <w:rPr>
          <w:rFonts w:ascii="Times New Roman" w:eastAsia="Times New Roman" w:hAnsi="Times New Roman" w:cs="Times New Roman"/>
          <w:bCs/>
          <w:sz w:val="27"/>
          <w:szCs w:val="27"/>
          <w:lang w:eastAsia="ru-RU"/>
        </w:rPr>
        <w:t>2.2 Гидроэлектростанции</w:t>
      </w:r>
      <w:r w:rsidRPr="00DB116D">
        <w:rPr>
          <w:rFonts w:ascii="Times New Roman" w:eastAsia="Times New Roman" w:hAnsi="Times New Roman" w:cs="Times New Roman"/>
          <w:bCs/>
          <w:sz w:val="27"/>
          <w:szCs w:val="27"/>
          <w:lang w:eastAsia="ru-RU"/>
        </w:rPr>
        <w:fldChar w:fldCharType="end"/>
      </w:r>
      <w:bookmarkEnd w:id="0"/>
    </w:p>
    <w:p w:rsidR="00A452B2" w:rsidRPr="00A452B2" w:rsidRDefault="00A452B2" w:rsidP="00A452B2">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A452B2">
        <w:rPr>
          <w:rFonts w:ascii="Times New Roman" w:eastAsia="Times New Roman" w:hAnsi="Times New Roman" w:cs="Times New Roman"/>
          <w:color w:val="000000"/>
          <w:sz w:val="27"/>
          <w:szCs w:val="27"/>
          <w:lang w:eastAsia="ru-RU"/>
        </w:rPr>
        <w:t>Гидроэлектрическая станция</w:t>
      </w:r>
      <w:r w:rsidRPr="00A452B2">
        <w:rPr>
          <w:rFonts w:ascii="Times New Roman" w:eastAsia="Times New Roman" w:hAnsi="Times New Roman" w:cs="Times New Roman"/>
          <w:b/>
          <w:bCs/>
          <w:color w:val="000000"/>
          <w:sz w:val="27"/>
          <w:szCs w:val="27"/>
          <w:lang w:eastAsia="ru-RU"/>
        </w:rPr>
        <w:t>, </w:t>
      </w:r>
      <w:r w:rsidRPr="00A452B2">
        <w:rPr>
          <w:rFonts w:ascii="Times New Roman" w:eastAsia="Times New Roman" w:hAnsi="Times New Roman" w:cs="Times New Roman"/>
          <w:color w:val="000000"/>
          <w:sz w:val="27"/>
          <w:szCs w:val="27"/>
          <w:lang w:eastAsia="ru-RU"/>
        </w:rPr>
        <w:t>гидроэлектростанция (ГЭС)</w:t>
      </w:r>
      <w:proofErr w:type="gramStart"/>
      <w:r w:rsidRPr="00A452B2">
        <w:rPr>
          <w:rFonts w:ascii="Times New Roman" w:eastAsia="Times New Roman" w:hAnsi="Times New Roman" w:cs="Times New Roman"/>
          <w:color w:val="000000"/>
          <w:sz w:val="27"/>
          <w:szCs w:val="27"/>
          <w:lang w:eastAsia="ru-RU"/>
        </w:rPr>
        <w:t>,к</w:t>
      </w:r>
      <w:proofErr w:type="gramEnd"/>
      <w:r w:rsidRPr="00A452B2">
        <w:rPr>
          <w:rFonts w:ascii="Times New Roman" w:eastAsia="Times New Roman" w:hAnsi="Times New Roman" w:cs="Times New Roman"/>
          <w:color w:val="000000"/>
          <w:sz w:val="27"/>
          <w:szCs w:val="27"/>
          <w:lang w:eastAsia="ru-RU"/>
        </w:rPr>
        <w:t>омплекс сооружений и оборудования, посредством которых энергия потока воды преобразуется в электрическую энергию. ГЭС состоит из последовательной цепи </w:t>
      </w:r>
      <w:r w:rsidRPr="00A452B2">
        <w:rPr>
          <w:rFonts w:ascii="Times New Roman" w:eastAsia="Times New Roman" w:hAnsi="Times New Roman" w:cs="Times New Roman"/>
          <w:i/>
          <w:iCs/>
          <w:color w:val="000000"/>
          <w:sz w:val="27"/>
          <w:szCs w:val="27"/>
          <w:lang w:eastAsia="ru-RU"/>
        </w:rPr>
        <w:t>гидротехнических сооружений,</w:t>
      </w:r>
      <w:r w:rsidRPr="00A452B2">
        <w:rPr>
          <w:rFonts w:ascii="Times New Roman" w:eastAsia="Times New Roman" w:hAnsi="Times New Roman" w:cs="Times New Roman"/>
          <w:color w:val="000000"/>
          <w:sz w:val="27"/>
          <w:szCs w:val="27"/>
          <w:lang w:eastAsia="ru-RU"/>
        </w:rPr>
        <w:t> обеспечивающих необходимую концентрацию потока воды и создание напора, и энергетического</w:t>
      </w:r>
      <w:proofErr w:type="gramStart"/>
      <w:r w:rsidRPr="00A452B2">
        <w:rPr>
          <w:rFonts w:ascii="Times New Roman" w:eastAsia="Times New Roman" w:hAnsi="Times New Roman" w:cs="Times New Roman"/>
          <w:color w:val="000000"/>
          <w:sz w:val="27"/>
          <w:szCs w:val="27"/>
          <w:lang w:eastAsia="ru-RU"/>
        </w:rPr>
        <w:t>.</w:t>
      </w:r>
      <w:proofErr w:type="gramEnd"/>
      <w:r w:rsidRPr="00A452B2">
        <w:rPr>
          <w:rFonts w:ascii="Times New Roman" w:eastAsia="Times New Roman" w:hAnsi="Times New Roman" w:cs="Times New Roman"/>
          <w:color w:val="000000"/>
          <w:sz w:val="27"/>
          <w:szCs w:val="27"/>
          <w:lang w:eastAsia="ru-RU"/>
        </w:rPr>
        <w:t xml:space="preserve"> </w:t>
      </w:r>
      <w:proofErr w:type="gramStart"/>
      <w:r w:rsidRPr="00A452B2">
        <w:rPr>
          <w:rFonts w:ascii="Times New Roman" w:eastAsia="Times New Roman" w:hAnsi="Times New Roman" w:cs="Times New Roman"/>
          <w:color w:val="000000"/>
          <w:sz w:val="27"/>
          <w:szCs w:val="27"/>
          <w:lang w:eastAsia="ru-RU"/>
        </w:rPr>
        <w:t>о</w:t>
      </w:r>
      <w:proofErr w:type="gramEnd"/>
      <w:r w:rsidRPr="00A452B2">
        <w:rPr>
          <w:rFonts w:ascii="Times New Roman" w:eastAsia="Times New Roman" w:hAnsi="Times New Roman" w:cs="Times New Roman"/>
          <w:color w:val="000000"/>
          <w:sz w:val="27"/>
          <w:szCs w:val="27"/>
          <w:lang w:eastAsia="ru-RU"/>
        </w:rPr>
        <w:t>борудования,   преобразующего энергию движущейся под напором воды в механическую энергию вращения  которая, в свою очередь, преобразуется в электрическую энергию. Напор ГЭС создается концентрацией падения реки на используемом участке плотиной, либо </w:t>
      </w:r>
      <w:r w:rsidRPr="00A452B2">
        <w:rPr>
          <w:rFonts w:ascii="Times New Roman" w:eastAsia="Times New Roman" w:hAnsi="Times New Roman" w:cs="Times New Roman"/>
          <w:i/>
          <w:iCs/>
          <w:color w:val="000000"/>
          <w:sz w:val="27"/>
          <w:szCs w:val="27"/>
          <w:lang w:eastAsia="ru-RU"/>
        </w:rPr>
        <w:t>деривацией</w:t>
      </w:r>
      <w:proofErr w:type="gramStart"/>
      <w:r w:rsidRPr="00A452B2">
        <w:rPr>
          <w:rFonts w:ascii="Times New Roman" w:eastAsia="Times New Roman" w:hAnsi="Times New Roman" w:cs="Times New Roman"/>
          <w:i/>
          <w:iCs/>
          <w:color w:val="000000"/>
          <w:sz w:val="27"/>
          <w:szCs w:val="27"/>
          <w:lang w:eastAsia="ru-RU"/>
        </w:rPr>
        <w:t> </w:t>
      </w:r>
      <w:r w:rsidRPr="00A452B2">
        <w:rPr>
          <w:rFonts w:ascii="Times New Roman" w:eastAsia="Times New Roman" w:hAnsi="Times New Roman" w:cs="Times New Roman"/>
          <w:color w:val="000000"/>
          <w:sz w:val="27"/>
          <w:szCs w:val="27"/>
          <w:lang w:eastAsia="ru-RU"/>
        </w:rPr>
        <w:t>,</w:t>
      </w:r>
      <w:proofErr w:type="gramEnd"/>
      <w:r w:rsidRPr="00A452B2">
        <w:rPr>
          <w:rFonts w:ascii="Times New Roman" w:eastAsia="Times New Roman" w:hAnsi="Times New Roman" w:cs="Times New Roman"/>
          <w:color w:val="000000"/>
          <w:sz w:val="27"/>
          <w:szCs w:val="27"/>
          <w:lang w:eastAsia="ru-RU"/>
        </w:rPr>
        <w:t xml:space="preserve"> либо плотиной</w:t>
      </w:r>
      <w:r w:rsidR="00DB116D">
        <w:rPr>
          <w:rFonts w:ascii="Times New Roman" w:eastAsia="Times New Roman" w:hAnsi="Times New Roman" w:cs="Times New Roman"/>
          <w:color w:val="000000"/>
          <w:sz w:val="27"/>
          <w:szCs w:val="27"/>
          <w:lang w:eastAsia="ru-RU"/>
        </w:rPr>
        <w:t xml:space="preserve"> и деривацией совместно</w:t>
      </w:r>
      <w:r w:rsidRPr="00A452B2">
        <w:rPr>
          <w:rFonts w:ascii="Times New Roman" w:eastAsia="Times New Roman" w:hAnsi="Times New Roman" w:cs="Times New Roman"/>
          <w:color w:val="000000"/>
          <w:sz w:val="27"/>
          <w:szCs w:val="27"/>
          <w:lang w:eastAsia="ru-RU"/>
        </w:rPr>
        <w:t>. Основное энергетическое оборудование ГЭС размещается в здании ГЭС: в машинном зале электростанции — </w:t>
      </w:r>
      <w:r w:rsidRPr="00A452B2">
        <w:rPr>
          <w:rFonts w:ascii="Times New Roman" w:eastAsia="Times New Roman" w:hAnsi="Times New Roman" w:cs="Times New Roman"/>
          <w:i/>
          <w:iCs/>
          <w:color w:val="000000"/>
          <w:sz w:val="27"/>
          <w:szCs w:val="27"/>
          <w:lang w:eastAsia="ru-RU"/>
        </w:rPr>
        <w:t>гидроагрегаты,</w:t>
      </w:r>
      <w:r w:rsidRPr="00A452B2">
        <w:rPr>
          <w:rFonts w:ascii="Times New Roman" w:eastAsia="Times New Roman" w:hAnsi="Times New Roman" w:cs="Times New Roman"/>
          <w:color w:val="000000"/>
          <w:sz w:val="27"/>
          <w:szCs w:val="27"/>
          <w:lang w:eastAsia="ru-RU"/>
        </w:rPr>
        <w:t> вспомогательное оборудование,   устройства  автоматического управления и контроля; в центральном посту управления — пульт оператора-диспетчера или </w:t>
      </w:r>
      <w:r w:rsidRPr="00A452B2">
        <w:rPr>
          <w:rFonts w:ascii="Times New Roman" w:eastAsia="Times New Roman" w:hAnsi="Times New Roman" w:cs="Times New Roman"/>
          <w:i/>
          <w:iCs/>
          <w:color w:val="000000"/>
          <w:sz w:val="27"/>
          <w:szCs w:val="27"/>
          <w:lang w:eastAsia="ru-RU"/>
        </w:rPr>
        <w:t>автооператор гидроэлектростанции.</w:t>
      </w:r>
      <w:r w:rsidRPr="00A452B2">
        <w:rPr>
          <w:rFonts w:ascii="Times New Roman" w:eastAsia="Times New Roman" w:hAnsi="Times New Roman" w:cs="Times New Roman"/>
          <w:color w:val="000000"/>
          <w:sz w:val="27"/>
          <w:szCs w:val="27"/>
          <w:lang w:eastAsia="ru-RU"/>
        </w:rPr>
        <w:t> Повышающая </w:t>
      </w:r>
      <w:r w:rsidRPr="00A452B2">
        <w:rPr>
          <w:rFonts w:ascii="Times New Roman" w:eastAsia="Times New Roman" w:hAnsi="Times New Roman" w:cs="Times New Roman"/>
          <w:i/>
          <w:iCs/>
          <w:color w:val="000000"/>
          <w:sz w:val="27"/>
          <w:szCs w:val="27"/>
          <w:lang w:eastAsia="ru-RU"/>
        </w:rPr>
        <w:t>трансформаторная подстанция</w:t>
      </w:r>
      <w:r w:rsidRPr="00A452B2">
        <w:rPr>
          <w:rFonts w:ascii="Times New Roman" w:eastAsia="Times New Roman" w:hAnsi="Times New Roman" w:cs="Times New Roman"/>
          <w:color w:val="000000"/>
          <w:sz w:val="27"/>
          <w:szCs w:val="27"/>
          <w:lang w:eastAsia="ru-RU"/>
        </w:rPr>
        <w:t> размещается как внутри здания ГЭС, так и в отдельных зданиях или на открытых площадках. </w:t>
      </w:r>
      <w:r w:rsidRPr="00A452B2">
        <w:rPr>
          <w:rFonts w:ascii="Times New Roman" w:eastAsia="Times New Roman" w:hAnsi="Times New Roman" w:cs="Times New Roman"/>
          <w:i/>
          <w:iCs/>
          <w:color w:val="000000"/>
          <w:sz w:val="27"/>
          <w:szCs w:val="27"/>
          <w:lang w:eastAsia="ru-RU"/>
        </w:rPr>
        <w:t>Распределительные устройства</w:t>
      </w:r>
      <w:r w:rsidRPr="00A452B2">
        <w:rPr>
          <w:rFonts w:ascii="Times New Roman" w:eastAsia="Times New Roman" w:hAnsi="Times New Roman" w:cs="Times New Roman"/>
          <w:color w:val="000000"/>
          <w:sz w:val="27"/>
          <w:szCs w:val="27"/>
          <w:lang w:eastAsia="ru-RU"/>
        </w:rPr>
        <w:t> зачастую располагаются на открытой площадке. Здание ГЭС может быть разделено на секции с одним или несколькими агрегатами и вспомогательным оборудованием, отделённые от смежных частей здания. При здании ГЭС или внутри него создаётся монтажная площадка для сборки и ремонта различного оборудования и для вспомогательных операций по обслуживанию ГЭС.</w:t>
      </w:r>
    </w:p>
    <w:p w:rsidR="005F37EE" w:rsidRPr="005F37EE" w:rsidRDefault="005F37EE" w:rsidP="005F37EE">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F37EE">
        <w:rPr>
          <w:rFonts w:ascii="Times New Roman" w:eastAsia="Times New Roman" w:hAnsi="Times New Roman" w:cs="Times New Roman"/>
          <w:color w:val="000000"/>
          <w:sz w:val="27"/>
          <w:szCs w:val="27"/>
          <w:lang w:eastAsia="ru-RU"/>
        </w:rPr>
        <w:t>По установленной мощности (в Мвт</w:t>
      </w:r>
      <w:r w:rsidRPr="005F37EE">
        <w:rPr>
          <w:rFonts w:ascii="Times New Roman" w:eastAsia="Times New Roman" w:hAnsi="Times New Roman" w:cs="Times New Roman"/>
          <w:i/>
          <w:iCs/>
          <w:color w:val="000000"/>
          <w:sz w:val="27"/>
          <w:szCs w:val="27"/>
          <w:lang w:eastAsia="ru-RU"/>
        </w:rPr>
        <w:t>) </w:t>
      </w:r>
      <w:r w:rsidRPr="005F37EE">
        <w:rPr>
          <w:rFonts w:ascii="Times New Roman" w:eastAsia="Times New Roman" w:hAnsi="Times New Roman" w:cs="Times New Roman"/>
          <w:color w:val="000000"/>
          <w:sz w:val="27"/>
          <w:szCs w:val="27"/>
          <w:lang w:eastAsia="ru-RU"/>
        </w:rPr>
        <w:t>различают ГЭС мощные (св. 250), средние (до 25) и малые (до 5). Мощность ГЭС зависит от напора </w:t>
      </w:r>
      <w:r w:rsidRPr="005F37EE">
        <w:rPr>
          <w:rFonts w:ascii="Times New Roman" w:eastAsia="Times New Roman" w:hAnsi="Times New Roman" w:cs="Times New Roman"/>
          <w:i/>
          <w:iCs/>
          <w:color w:val="000000"/>
          <w:sz w:val="27"/>
          <w:szCs w:val="27"/>
          <w:lang w:eastAsia="ru-RU"/>
        </w:rPr>
        <w:t>Н</w:t>
      </w:r>
      <w:r w:rsidRPr="005F37EE">
        <w:rPr>
          <w:rFonts w:ascii="Times New Roman" w:eastAsia="Times New Roman" w:hAnsi="Times New Roman" w:cs="Times New Roman"/>
          <w:i/>
          <w:iCs/>
          <w:color w:val="000000"/>
          <w:sz w:val="27"/>
          <w:szCs w:val="27"/>
          <w:vertAlign w:val="subscript"/>
          <w:lang w:eastAsia="ru-RU"/>
        </w:rPr>
        <w:t>а</w:t>
      </w:r>
      <w:r w:rsidRPr="005F37EE">
        <w:rPr>
          <w:rFonts w:ascii="Times New Roman" w:eastAsia="Times New Roman" w:hAnsi="Times New Roman" w:cs="Times New Roman"/>
          <w:color w:val="000000"/>
          <w:sz w:val="27"/>
          <w:szCs w:val="27"/>
          <w:lang w:eastAsia="ru-RU"/>
        </w:rPr>
        <w:t> (разности уровней верхнего и нижнего</w:t>
      </w:r>
      <w:r w:rsidR="00DB116D">
        <w:rPr>
          <w:rFonts w:ascii="Times New Roman" w:eastAsia="Times New Roman" w:hAnsi="Times New Roman" w:cs="Times New Roman"/>
          <w:color w:val="000000"/>
          <w:sz w:val="27"/>
          <w:szCs w:val="27"/>
          <w:lang w:eastAsia="ru-RU"/>
        </w:rPr>
        <w:t xml:space="preserve"> </w:t>
      </w:r>
      <w:r w:rsidRPr="00DB116D">
        <w:rPr>
          <w:rFonts w:ascii="Times New Roman" w:eastAsia="Times New Roman" w:hAnsi="Times New Roman" w:cs="Times New Roman"/>
          <w:iCs/>
          <w:color w:val="000000"/>
          <w:sz w:val="27"/>
          <w:szCs w:val="27"/>
          <w:lang w:eastAsia="ru-RU"/>
        </w:rPr>
        <w:t>бьефа</w:t>
      </w:r>
      <w:r w:rsidRPr="005F37EE">
        <w:rPr>
          <w:rFonts w:ascii="Times New Roman" w:eastAsia="Times New Roman" w:hAnsi="Times New Roman" w:cs="Times New Roman"/>
          <w:i/>
          <w:iCs/>
          <w:color w:val="000000"/>
          <w:sz w:val="27"/>
          <w:szCs w:val="27"/>
          <w:lang w:eastAsia="ru-RU"/>
        </w:rPr>
        <w:t>), </w:t>
      </w:r>
      <w:r w:rsidRPr="005F37EE">
        <w:rPr>
          <w:rFonts w:ascii="Times New Roman" w:eastAsia="Times New Roman" w:hAnsi="Times New Roman" w:cs="Times New Roman"/>
          <w:color w:val="000000"/>
          <w:sz w:val="27"/>
          <w:szCs w:val="27"/>
          <w:lang w:eastAsia="ru-RU"/>
        </w:rPr>
        <w:t xml:space="preserve">расхода воды, используемого в гидротурбинах, и </w:t>
      </w:r>
      <w:proofErr w:type="spellStart"/>
      <w:r w:rsidRPr="005F37EE">
        <w:rPr>
          <w:rFonts w:ascii="Times New Roman" w:eastAsia="Times New Roman" w:hAnsi="Times New Roman" w:cs="Times New Roman"/>
          <w:color w:val="000000"/>
          <w:sz w:val="27"/>
          <w:szCs w:val="27"/>
          <w:lang w:eastAsia="ru-RU"/>
        </w:rPr>
        <w:t>кпд</w:t>
      </w:r>
      <w:proofErr w:type="spellEnd"/>
      <w:r w:rsidRPr="005F37EE">
        <w:rPr>
          <w:rFonts w:ascii="Times New Roman" w:eastAsia="Times New Roman" w:hAnsi="Times New Roman" w:cs="Times New Roman"/>
          <w:color w:val="000000"/>
          <w:sz w:val="27"/>
          <w:szCs w:val="27"/>
          <w:lang w:eastAsia="ru-RU"/>
        </w:rPr>
        <w:t xml:space="preserve"> гидроагрегата</w:t>
      </w:r>
      <w:proofErr w:type="gramStart"/>
      <w:r w:rsidRPr="005F37EE">
        <w:rPr>
          <w:rFonts w:ascii="Times New Roman" w:eastAsia="Times New Roman" w:hAnsi="Times New Roman" w:cs="Times New Roman"/>
          <w:color w:val="000000"/>
          <w:sz w:val="27"/>
          <w:szCs w:val="27"/>
          <w:lang w:eastAsia="ru-RU"/>
        </w:rPr>
        <w:t xml:space="preserve"> .</w:t>
      </w:r>
      <w:proofErr w:type="gramEnd"/>
      <w:r w:rsidRPr="005F37EE">
        <w:rPr>
          <w:rFonts w:ascii="Times New Roman" w:eastAsia="Times New Roman" w:hAnsi="Times New Roman" w:cs="Times New Roman"/>
          <w:color w:val="000000"/>
          <w:sz w:val="27"/>
          <w:szCs w:val="27"/>
          <w:lang w:eastAsia="ru-RU"/>
        </w:rPr>
        <w:t xml:space="preserve"> По ряду причин (вследствие, например сезонных изменений уровня воды в водоёмах, непостоянства нагрузки энергосистемы, ремонта гидроагрегатов или гидротехнических сооружений и т. п.) напор и расход воды непрерывно меняются, а кроме того, меняется расход при регулировании мощности ГЭС. Различают годичный, недельный и суточный циклы режима работы ГЭС.</w:t>
      </w:r>
    </w:p>
    <w:p w:rsidR="005F37EE" w:rsidRPr="005F37EE" w:rsidRDefault="005F37EE" w:rsidP="005F37EE">
      <w:pPr>
        <w:spacing w:before="100" w:beforeAutospacing="1" w:after="100" w:afterAutospacing="1" w:line="240" w:lineRule="auto"/>
        <w:jc w:val="both"/>
        <w:rPr>
          <w:rFonts w:ascii="Times New Roman" w:eastAsia="Times New Roman" w:hAnsi="Times New Roman" w:cs="Times New Roman"/>
          <w:color w:val="000000"/>
          <w:sz w:val="27"/>
          <w:szCs w:val="27"/>
          <w:lang w:eastAsia="ru-RU"/>
        </w:rPr>
      </w:pPr>
      <w:r w:rsidRPr="005F37EE">
        <w:rPr>
          <w:rFonts w:ascii="Times New Roman" w:eastAsia="Times New Roman" w:hAnsi="Times New Roman" w:cs="Times New Roman"/>
          <w:color w:val="000000"/>
          <w:sz w:val="27"/>
          <w:szCs w:val="27"/>
          <w:lang w:eastAsia="ru-RU"/>
        </w:rPr>
        <w:t xml:space="preserve">По максимально используемому напору ГЭС делятся </w:t>
      </w:r>
      <w:proofErr w:type="gramStart"/>
      <w:r w:rsidRPr="005F37EE">
        <w:rPr>
          <w:rFonts w:ascii="Times New Roman" w:eastAsia="Times New Roman" w:hAnsi="Times New Roman" w:cs="Times New Roman"/>
          <w:color w:val="000000"/>
          <w:sz w:val="27"/>
          <w:szCs w:val="27"/>
          <w:lang w:eastAsia="ru-RU"/>
        </w:rPr>
        <w:t>на</w:t>
      </w:r>
      <w:proofErr w:type="gramEnd"/>
      <w:r w:rsidRPr="005F37EE">
        <w:rPr>
          <w:rFonts w:ascii="Times New Roman" w:eastAsia="Times New Roman" w:hAnsi="Times New Roman" w:cs="Times New Roman"/>
          <w:color w:val="000000"/>
          <w:sz w:val="27"/>
          <w:szCs w:val="27"/>
          <w:lang w:eastAsia="ru-RU"/>
        </w:rPr>
        <w:t xml:space="preserve"> высоконапорные (более 60 </w:t>
      </w:r>
      <w:r w:rsidRPr="005F37EE">
        <w:rPr>
          <w:rFonts w:ascii="Times New Roman" w:eastAsia="Times New Roman" w:hAnsi="Times New Roman" w:cs="Times New Roman"/>
          <w:i/>
          <w:iCs/>
          <w:color w:val="000000"/>
          <w:sz w:val="27"/>
          <w:szCs w:val="27"/>
          <w:lang w:eastAsia="ru-RU"/>
        </w:rPr>
        <w:t>м),</w:t>
      </w:r>
      <w:r w:rsidRPr="005F37EE">
        <w:rPr>
          <w:rFonts w:ascii="Times New Roman" w:eastAsia="Times New Roman" w:hAnsi="Times New Roman" w:cs="Times New Roman"/>
          <w:color w:val="000000"/>
          <w:sz w:val="27"/>
          <w:szCs w:val="27"/>
          <w:lang w:eastAsia="ru-RU"/>
        </w:rPr>
        <w:t> средненапорные (от 25 до 60 </w:t>
      </w:r>
      <w:r w:rsidRPr="005F37EE">
        <w:rPr>
          <w:rFonts w:ascii="Times New Roman" w:eastAsia="Times New Roman" w:hAnsi="Times New Roman" w:cs="Times New Roman"/>
          <w:i/>
          <w:iCs/>
          <w:color w:val="000000"/>
          <w:sz w:val="27"/>
          <w:szCs w:val="27"/>
          <w:lang w:eastAsia="ru-RU"/>
        </w:rPr>
        <w:t>м)</w:t>
      </w:r>
      <w:r w:rsidRPr="005F37EE">
        <w:rPr>
          <w:rFonts w:ascii="Times New Roman" w:eastAsia="Times New Roman" w:hAnsi="Times New Roman" w:cs="Times New Roman"/>
          <w:color w:val="000000"/>
          <w:sz w:val="27"/>
          <w:szCs w:val="27"/>
          <w:lang w:eastAsia="ru-RU"/>
        </w:rPr>
        <w:t> и низконапорные (от 3 до 25 </w:t>
      </w:r>
      <w:r w:rsidRPr="005F37EE">
        <w:rPr>
          <w:rFonts w:ascii="Times New Roman" w:eastAsia="Times New Roman" w:hAnsi="Times New Roman" w:cs="Times New Roman"/>
          <w:i/>
          <w:iCs/>
          <w:color w:val="000000"/>
          <w:sz w:val="27"/>
          <w:szCs w:val="27"/>
          <w:lang w:eastAsia="ru-RU"/>
        </w:rPr>
        <w:t>м). </w:t>
      </w:r>
      <w:r w:rsidRPr="005F37EE">
        <w:rPr>
          <w:rFonts w:ascii="Times New Roman" w:eastAsia="Times New Roman" w:hAnsi="Times New Roman" w:cs="Times New Roman"/>
          <w:color w:val="000000"/>
          <w:sz w:val="27"/>
          <w:szCs w:val="27"/>
          <w:lang w:eastAsia="ru-RU"/>
        </w:rPr>
        <w:t>На равнинных реках напоры редко превышают 100 м</w:t>
      </w:r>
      <w:r w:rsidRPr="005F37EE">
        <w:rPr>
          <w:rFonts w:ascii="Times New Roman" w:eastAsia="Times New Roman" w:hAnsi="Times New Roman" w:cs="Times New Roman"/>
          <w:i/>
          <w:iCs/>
          <w:color w:val="000000"/>
          <w:sz w:val="27"/>
          <w:szCs w:val="27"/>
          <w:lang w:eastAsia="ru-RU"/>
        </w:rPr>
        <w:t>,</w:t>
      </w:r>
      <w:r w:rsidRPr="005F37EE">
        <w:rPr>
          <w:rFonts w:ascii="Times New Roman" w:eastAsia="Times New Roman" w:hAnsi="Times New Roman" w:cs="Times New Roman"/>
          <w:color w:val="000000"/>
          <w:sz w:val="27"/>
          <w:szCs w:val="27"/>
          <w:lang w:eastAsia="ru-RU"/>
        </w:rPr>
        <w:t> в горных условиях посредством плотины можно создавать напоры до 300 </w:t>
      </w:r>
      <w:r w:rsidRPr="005F37EE">
        <w:rPr>
          <w:rFonts w:ascii="Times New Roman" w:eastAsia="Times New Roman" w:hAnsi="Times New Roman" w:cs="Times New Roman"/>
          <w:i/>
          <w:iCs/>
          <w:color w:val="000000"/>
          <w:sz w:val="27"/>
          <w:szCs w:val="27"/>
          <w:lang w:eastAsia="ru-RU"/>
        </w:rPr>
        <w:t>м</w:t>
      </w:r>
      <w:r w:rsidRPr="005F37EE">
        <w:rPr>
          <w:rFonts w:ascii="Times New Roman" w:eastAsia="Times New Roman" w:hAnsi="Times New Roman" w:cs="Times New Roman"/>
          <w:color w:val="000000"/>
          <w:sz w:val="27"/>
          <w:szCs w:val="27"/>
          <w:lang w:eastAsia="ru-RU"/>
        </w:rPr>
        <w:t> и более, а с помощью деривации — до 1500 </w:t>
      </w:r>
      <w:r w:rsidRPr="005F37EE">
        <w:rPr>
          <w:rFonts w:ascii="Times New Roman" w:eastAsia="Times New Roman" w:hAnsi="Times New Roman" w:cs="Times New Roman"/>
          <w:i/>
          <w:iCs/>
          <w:color w:val="000000"/>
          <w:sz w:val="27"/>
          <w:szCs w:val="27"/>
          <w:lang w:eastAsia="ru-RU"/>
        </w:rPr>
        <w:t>м.</w:t>
      </w:r>
      <w:r w:rsidRPr="005F37EE">
        <w:rPr>
          <w:rFonts w:ascii="Times New Roman" w:eastAsia="Times New Roman" w:hAnsi="Times New Roman" w:cs="Times New Roman"/>
          <w:color w:val="000000"/>
          <w:sz w:val="27"/>
          <w:szCs w:val="27"/>
          <w:lang w:eastAsia="ru-RU"/>
        </w:rPr>
        <w:t xml:space="preserve"> Классификация по напору приблизительно соответствует типам применяемого энергетического оборудования: на высоконапорных ГЭС применяют ковшовые и радиально-осевые  турбины с </w:t>
      </w:r>
      <w:r w:rsidRPr="005F37EE">
        <w:rPr>
          <w:rFonts w:ascii="Times New Roman" w:eastAsia="Times New Roman" w:hAnsi="Times New Roman" w:cs="Times New Roman"/>
          <w:color w:val="000000"/>
          <w:sz w:val="27"/>
          <w:szCs w:val="27"/>
          <w:lang w:eastAsia="ru-RU"/>
        </w:rPr>
        <w:lastRenderedPageBreak/>
        <w:t xml:space="preserve">металлическими спиральными камерами; </w:t>
      </w:r>
      <w:proofErr w:type="gramStart"/>
      <w:r w:rsidRPr="005F37EE">
        <w:rPr>
          <w:rFonts w:ascii="Times New Roman" w:eastAsia="Times New Roman" w:hAnsi="Times New Roman" w:cs="Times New Roman"/>
          <w:color w:val="000000"/>
          <w:sz w:val="27"/>
          <w:szCs w:val="27"/>
          <w:lang w:eastAsia="ru-RU"/>
        </w:rPr>
        <w:t xml:space="preserve">на средненапорных — </w:t>
      </w:r>
      <w:proofErr w:type="spellStart"/>
      <w:r w:rsidRPr="005F37EE">
        <w:rPr>
          <w:rFonts w:ascii="Times New Roman" w:eastAsia="Times New Roman" w:hAnsi="Times New Roman" w:cs="Times New Roman"/>
          <w:color w:val="000000"/>
          <w:sz w:val="27"/>
          <w:szCs w:val="27"/>
          <w:lang w:eastAsia="ru-RU"/>
        </w:rPr>
        <w:t>поворотнолопастные</w:t>
      </w:r>
      <w:proofErr w:type="spellEnd"/>
      <w:r w:rsidRPr="005F37EE">
        <w:rPr>
          <w:rFonts w:ascii="Times New Roman" w:eastAsia="Times New Roman" w:hAnsi="Times New Roman" w:cs="Times New Roman"/>
          <w:color w:val="000000"/>
          <w:sz w:val="27"/>
          <w:szCs w:val="27"/>
          <w:lang w:eastAsia="ru-RU"/>
        </w:rPr>
        <w:t xml:space="preserve"> и радиально-осевые турбины с железобетонными и металлическими спиральными камерами, на низконапорных — </w:t>
      </w:r>
      <w:proofErr w:type="spellStart"/>
      <w:r w:rsidRPr="005F37EE">
        <w:rPr>
          <w:rFonts w:ascii="Times New Roman" w:eastAsia="Times New Roman" w:hAnsi="Times New Roman" w:cs="Times New Roman"/>
          <w:color w:val="000000"/>
          <w:sz w:val="27"/>
          <w:szCs w:val="27"/>
          <w:lang w:eastAsia="ru-RU"/>
        </w:rPr>
        <w:t>поворотнолопастные</w:t>
      </w:r>
      <w:proofErr w:type="spellEnd"/>
      <w:r w:rsidRPr="005F37EE">
        <w:rPr>
          <w:rFonts w:ascii="Times New Roman" w:eastAsia="Times New Roman" w:hAnsi="Times New Roman" w:cs="Times New Roman"/>
          <w:color w:val="000000"/>
          <w:sz w:val="27"/>
          <w:szCs w:val="27"/>
          <w:lang w:eastAsia="ru-RU"/>
        </w:rPr>
        <w:t xml:space="preserve"> турбины в железобетонных спиральных камерах, иногда горизонтальные турбины в капсулах или в открытых камерах.</w:t>
      </w:r>
      <w:proofErr w:type="gramEnd"/>
      <w:r w:rsidRPr="005F37EE">
        <w:rPr>
          <w:rFonts w:ascii="Times New Roman" w:eastAsia="Times New Roman" w:hAnsi="Times New Roman" w:cs="Times New Roman"/>
          <w:color w:val="000000"/>
          <w:sz w:val="27"/>
          <w:szCs w:val="27"/>
          <w:lang w:eastAsia="ru-RU"/>
        </w:rPr>
        <w:t xml:space="preserve"> Подразделение ГЭС по используемому напору имеет приблизительный, условный характер.</w:t>
      </w:r>
    </w:p>
    <w:p w:rsidR="005F37EE" w:rsidRPr="005F37EE" w:rsidRDefault="005F37EE" w:rsidP="005F37EE">
      <w:pPr>
        <w:spacing w:before="100" w:beforeAutospacing="1" w:after="100" w:afterAutospacing="1" w:line="240" w:lineRule="auto"/>
        <w:ind w:firstLine="708"/>
        <w:jc w:val="both"/>
        <w:rPr>
          <w:rFonts w:ascii="Times New Roman" w:eastAsia="Times New Roman" w:hAnsi="Times New Roman" w:cs="Times New Roman"/>
          <w:color w:val="000000"/>
          <w:sz w:val="27"/>
          <w:szCs w:val="27"/>
          <w:lang w:eastAsia="ru-RU"/>
        </w:rPr>
      </w:pPr>
      <w:r w:rsidRPr="005F37EE">
        <w:rPr>
          <w:rFonts w:ascii="Times New Roman" w:eastAsia="Times New Roman" w:hAnsi="Times New Roman" w:cs="Times New Roman"/>
          <w:color w:val="000000"/>
          <w:sz w:val="27"/>
          <w:szCs w:val="27"/>
          <w:lang w:eastAsia="ru-RU"/>
        </w:rPr>
        <w:t xml:space="preserve">По схеме использования водных ресурсов и концентрации напоров ГЭС обычно подразделяют </w:t>
      </w:r>
      <w:proofErr w:type="gramStart"/>
      <w:r w:rsidRPr="005F37EE">
        <w:rPr>
          <w:rFonts w:ascii="Times New Roman" w:eastAsia="Times New Roman" w:hAnsi="Times New Roman" w:cs="Times New Roman"/>
          <w:color w:val="000000"/>
          <w:sz w:val="27"/>
          <w:szCs w:val="27"/>
          <w:lang w:eastAsia="ru-RU"/>
        </w:rPr>
        <w:t>на</w:t>
      </w:r>
      <w:proofErr w:type="gramEnd"/>
      <w:r w:rsidRPr="005F37EE">
        <w:rPr>
          <w:rFonts w:ascii="Times New Roman" w:eastAsia="Times New Roman" w:hAnsi="Times New Roman" w:cs="Times New Roman"/>
          <w:color w:val="000000"/>
          <w:sz w:val="27"/>
          <w:szCs w:val="27"/>
          <w:lang w:eastAsia="ru-RU"/>
        </w:rPr>
        <w:t xml:space="preserve"> русловые, </w:t>
      </w:r>
      <w:proofErr w:type="spellStart"/>
      <w:r w:rsidRPr="005F37EE">
        <w:rPr>
          <w:rFonts w:ascii="Times New Roman" w:eastAsia="Times New Roman" w:hAnsi="Times New Roman" w:cs="Times New Roman"/>
          <w:color w:val="000000"/>
          <w:sz w:val="27"/>
          <w:szCs w:val="27"/>
          <w:lang w:eastAsia="ru-RU"/>
        </w:rPr>
        <w:t>приплотинные</w:t>
      </w:r>
      <w:proofErr w:type="spellEnd"/>
      <w:r w:rsidRPr="005F37EE">
        <w:rPr>
          <w:rFonts w:ascii="Times New Roman" w:eastAsia="Times New Roman" w:hAnsi="Times New Roman" w:cs="Times New Roman"/>
          <w:color w:val="000000"/>
          <w:sz w:val="27"/>
          <w:szCs w:val="27"/>
          <w:lang w:eastAsia="ru-RU"/>
        </w:rPr>
        <w:t xml:space="preserve">, деривационные с напорной и безнапорной деривацией, смешанные, гидроаккумулирующие и приливные.  В русловых и </w:t>
      </w:r>
      <w:proofErr w:type="spellStart"/>
      <w:r w:rsidRPr="005F37EE">
        <w:rPr>
          <w:rFonts w:ascii="Times New Roman" w:eastAsia="Times New Roman" w:hAnsi="Times New Roman" w:cs="Times New Roman"/>
          <w:color w:val="000000"/>
          <w:sz w:val="27"/>
          <w:szCs w:val="27"/>
          <w:lang w:eastAsia="ru-RU"/>
        </w:rPr>
        <w:t>приплотинных</w:t>
      </w:r>
      <w:proofErr w:type="spellEnd"/>
      <w:r w:rsidRPr="005F37EE">
        <w:rPr>
          <w:rFonts w:ascii="Times New Roman" w:eastAsia="Times New Roman" w:hAnsi="Times New Roman" w:cs="Times New Roman"/>
          <w:color w:val="000000"/>
          <w:sz w:val="27"/>
          <w:szCs w:val="27"/>
          <w:lang w:eastAsia="ru-RU"/>
        </w:rPr>
        <w:t xml:space="preserve"> ГЭС напор воды создаётся плотиной, перегораживающей реку и поднимающей уровень воды в верхнем бьефе. При этом неизбежно некоторое затопление долины реки. В случае сооружения двух плотин на том же участке реки площадь затопления уменьшается. На равнинных реках наибольшая экономически допустимая площадь затопления ограничивает высоту плотины. Русловые и </w:t>
      </w:r>
      <w:proofErr w:type="spellStart"/>
      <w:r w:rsidRPr="005F37EE">
        <w:rPr>
          <w:rFonts w:ascii="Times New Roman" w:eastAsia="Times New Roman" w:hAnsi="Times New Roman" w:cs="Times New Roman"/>
          <w:color w:val="000000"/>
          <w:sz w:val="27"/>
          <w:szCs w:val="27"/>
          <w:lang w:eastAsia="ru-RU"/>
        </w:rPr>
        <w:t>приплотинныс</w:t>
      </w:r>
      <w:proofErr w:type="spellEnd"/>
      <w:r w:rsidRPr="005F37EE">
        <w:rPr>
          <w:rFonts w:ascii="Times New Roman" w:eastAsia="Times New Roman" w:hAnsi="Times New Roman" w:cs="Times New Roman"/>
          <w:color w:val="000000"/>
          <w:sz w:val="27"/>
          <w:szCs w:val="27"/>
          <w:lang w:eastAsia="ru-RU"/>
        </w:rPr>
        <w:t xml:space="preserve"> ГЭС строят и на равнинных многоводных реках и на горных реках, в узких сжатых долинах.</w:t>
      </w:r>
    </w:p>
    <w:bookmarkStart w:id="1" w:name="2.3._Атомные_электростанции_"/>
    <w:p w:rsidR="007B2D8E" w:rsidRPr="00DB116D" w:rsidRDefault="007B2D8E" w:rsidP="00DB116D">
      <w:pPr>
        <w:spacing w:before="100" w:beforeAutospacing="1" w:after="100" w:afterAutospacing="1" w:line="240" w:lineRule="auto"/>
        <w:jc w:val="center"/>
        <w:outlineLvl w:val="2"/>
        <w:rPr>
          <w:rFonts w:ascii="Times New Roman" w:eastAsia="Times New Roman" w:hAnsi="Times New Roman" w:cs="Times New Roman"/>
          <w:bCs/>
          <w:sz w:val="27"/>
          <w:szCs w:val="27"/>
          <w:lang w:eastAsia="ru-RU"/>
        </w:rPr>
      </w:pPr>
      <w:r w:rsidRPr="00DB116D">
        <w:rPr>
          <w:rFonts w:ascii="Times New Roman" w:eastAsia="Times New Roman" w:hAnsi="Times New Roman" w:cs="Times New Roman"/>
          <w:bCs/>
          <w:sz w:val="27"/>
          <w:szCs w:val="27"/>
          <w:lang w:eastAsia="ru-RU"/>
        </w:rPr>
        <w:fldChar w:fldCharType="begin"/>
      </w:r>
      <w:r w:rsidRPr="00DB116D">
        <w:rPr>
          <w:rFonts w:ascii="Times New Roman" w:eastAsia="Times New Roman" w:hAnsi="Times New Roman" w:cs="Times New Roman"/>
          <w:bCs/>
          <w:sz w:val="27"/>
          <w:szCs w:val="27"/>
          <w:lang w:eastAsia="ru-RU"/>
        </w:rPr>
        <w:instrText xml:space="preserve"> HYPERLINK "http://www.journal.esco.co.ua/2009_5/art146.htm" \l "2.3._Атомные_электростанции_" </w:instrText>
      </w:r>
      <w:r w:rsidRPr="00DB116D">
        <w:rPr>
          <w:rFonts w:ascii="Times New Roman" w:eastAsia="Times New Roman" w:hAnsi="Times New Roman" w:cs="Times New Roman"/>
          <w:bCs/>
          <w:sz w:val="27"/>
          <w:szCs w:val="27"/>
          <w:lang w:eastAsia="ru-RU"/>
        </w:rPr>
        <w:fldChar w:fldCharType="separate"/>
      </w:r>
      <w:r w:rsidRPr="00DB116D">
        <w:rPr>
          <w:rFonts w:ascii="Times New Roman" w:eastAsia="Times New Roman" w:hAnsi="Times New Roman" w:cs="Times New Roman"/>
          <w:bCs/>
          <w:sz w:val="27"/>
          <w:szCs w:val="27"/>
          <w:lang w:eastAsia="ru-RU"/>
        </w:rPr>
        <w:t>2.3. Атомные электростанции</w:t>
      </w:r>
      <w:r w:rsidRPr="00DB116D">
        <w:rPr>
          <w:rFonts w:ascii="Times New Roman" w:eastAsia="Times New Roman" w:hAnsi="Times New Roman" w:cs="Times New Roman"/>
          <w:bCs/>
          <w:sz w:val="27"/>
          <w:szCs w:val="27"/>
          <w:lang w:eastAsia="ru-RU"/>
        </w:rPr>
        <w:fldChar w:fldCharType="end"/>
      </w:r>
      <w:bookmarkEnd w:id="1"/>
    </w:p>
    <w:p w:rsidR="007B2D8E" w:rsidRPr="007B2D8E" w:rsidRDefault="007B2D8E"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7B2D8E">
        <w:rPr>
          <w:rFonts w:ascii="Times New Roman" w:eastAsia="Times New Roman" w:hAnsi="Times New Roman" w:cs="Times New Roman"/>
          <w:color w:val="000000"/>
          <w:sz w:val="27"/>
          <w:szCs w:val="27"/>
          <w:lang w:eastAsia="ru-RU"/>
        </w:rPr>
        <w:t>Атомная электростанция </w:t>
      </w:r>
      <w:r w:rsidRPr="007B2D8E">
        <w:rPr>
          <w:rFonts w:ascii="Times New Roman" w:eastAsia="Times New Roman" w:hAnsi="Times New Roman" w:cs="Times New Roman"/>
          <w:caps/>
          <w:color w:val="000000"/>
          <w:sz w:val="27"/>
          <w:szCs w:val="27"/>
          <w:lang w:eastAsia="ru-RU"/>
        </w:rPr>
        <w:t>(АЭС</w:t>
      </w:r>
      <w:r w:rsidRPr="007B2D8E">
        <w:rPr>
          <w:rFonts w:ascii="Times New Roman" w:eastAsia="Times New Roman" w:hAnsi="Times New Roman" w:cs="Times New Roman"/>
          <w:color w:val="000000"/>
          <w:sz w:val="27"/>
          <w:szCs w:val="27"/>
          <w:lang w:eastAsia="ru-RU"/>
        </w:rPr>
        <w:t xml:space="preserve">) - электростанция, в которой атомная (ядерная) энергия преобразуется </w:t>
      </w:r>
      <w:proofErr w:type="gramStart"/>
      <w:r w:rsidRPr="007B2D8E">
        <w:rPr>
          <w:rFonts w:ascii="Times New Roman" w:eastAsia="Times New Roman" w:hAnsi="Times New Roman" w:cs="Times New Roman"/>
          <w:color w:val="000000"/>
          <w:sz w:val="27"/>
          <w:szCs w:val="27"/>
          <w:lang w:eastAsia="ru-RU"/>
        </w:rPr>
        <w:t>в</w:t>
      </w:r>
      <w:proofErr w:type="gramEnd"/>
      <w:r w:rsidRPr="007B2D8E">
        <w:rPr>
          <w:rFonts w:ascii="Times New Roman" w:eastAsia="Times New Roman" w:hAnsi="Times New Roman" w:cs="Times New Roman"/>
          <w:color w:val="000000"/>
          <w:sz w:val="27"/>
          <w:szCs w:val="27"/>
          <w:lang w:eastAsia="ru-RU"/>
        </w:rPr>
        <w:t xml:space="preserve"> электрическую. Генератором энергии на АЭС является атомный реактор. Тепло, которое выделяется в реакторе в результате цепной реакции деления ядер некоторых тяжёлых элементов, затем так же, как и на обычных тепловых электростанциях (ТЭС), преобразуется в электроэнергию. В отличие от ТЭС, работающих на органическом топливе, АЭС работает на ядерном горючем (в основе </w:t>
      </w:r>
      <w:r w:rsidRPr="007B2D8E">
        <w:rPr>
          <w:rFonts w:ascii="Times New Roman" w:eastAsia="Times New Roman" w:hAnsi="Times New Roman" w:cs="Times New Roman"/>
          <w:color w:val="000000"/>
          <w:sz w:val="27"/>
          <w:szCs w:val="27"/>
          <w:vertAlign w:val="superscript"/>
          <w:lang w:eastAsia="ru-RU"/>
        </w:rPr>
        <w:t>233</w:t>
      </w:r>
      <w:r w:rsidRPr="007B2D8E">
        <w:rPr>
          <w:rFonts w:ascii="Times New Roman" w:eastAsia="Times New Roman" w:hAnsi="Times New Roman" w:cs="Times New Roman"/>
          <w:color w:val="000000"/>
          <w:sz w:val="27"/>
          <w:szCs w:val="27"/>
          <w:lang w:val="en-US" w:eastAsia="ru-RU"/>
        </w:rPr>
        <w:t>U</w:t>
      </w:r>
      <w:r w:rsidRPr="007B2D8E">
        <w:rPr>
          <w:rFonts w:ascii="Times New Roman" w:eastAsia="Times New Roman" w:hAnsi="Times New Roman" w:cs="Times New Roman"/>
          <w:color w:val="000000"/>
          <w:sz w:val="27"/>
          <w:szCs w:val="27"/>
          <w:lang w:eastAsia="ru-RU"/>
        </w:rPr>
        <w:t>, </w:t>
      </w:r>
      <w:r w:rsidRPr="007B2D8E">
        <w:rPr>
          <w:rFonts w:ascii="Times New Roman" w:eastAsia="Times New Roman" w:hAnsi="Times New Roman" w:cs="Times New Roman"/>
          <w:color w:val="000000"/>
          <w:sz w:val="27"/>
          <w:szCs w:val="27"/>
          <w:vertAlign w:val="superscript"/>
          <w:lang w:eastAsia="ru-RU"/>
        </w:rPr>
        <w:t>235</w:t>
      </w:r>
      <w:r w:rsidRPr="007B2D8E">
        <w:rPr>
          <w:rFonts w:ascii="Times New Roman" w:eastAsia="Times New Roman" w:hAnsi="Times New Roman" w:cs="Times New Roman"/>
          <w:color w:val="000000"/>
          <w:sz w:val="27"/>
          <w:szCs w:val="27"/>
          <w:lang w:val="en-US" w:eastAsia="ru-RU"/>
        </w:rPr>
        <w:t>U</w:t>
      </w:r>
      <w:r w:rsidRPr="007B2D8E">
        <w:rPr>
          <w:rFonts w:ascii="Times New Roman" w:eastAsia="Times New Roman" w:hAnsi="Times New Roman" w:cs="Times New Roman"/>
          <w:color w:val="000000"/>
          <w:sz w:val="27"/>
          <w:szCs w:val="27"/>
          <w:lang w:eastAsia="ru-RU"/>
        </w:rPr>
        <w:t>, </w:t>
      </w:r>
      <w:r w:rsidRPr="007B2D8E">
        <w:rPr>
          <w:rFonts w:ascii="Times New Roman" w:eastAsia="Times New Roman" w:hAnsi="Times New Roman" w:cs="Times New Roman"/>
          <w:color w:val="000000"/>
          <w:sz w:val="27"/>
          <w:szCs w:val="27"/>
          <w:vertAlign w:val="superscript"/>
          <w:lang w:eastAsia="ru-RU"/>
        </w:rPr>
        <w:t>239</w:t>
      </w:r>
      <w:proofErr w:type="spellStart"/>
      <w:r w:rsidRPr="007B2D8E">
        <w:rPr>
          <w:rFonts w:ascii="Times New Roman" w:eastAsia="Times New Roman" w:hAnsi="Times New Roman" w:cs="Times New Roman"/>
          <w:color w:val="000000"/>
          <w:sz w:val="27"/>
          <w:szCs w:val="27"/>
          <w:lang w:val="en-US" w:eastAsia="ru-RU"/>
        </w:rPr>
        <w:t>Pu</w:t>
      </w:r>
      <w:proofErr w:type="spellEnd"/>
      <w:r w:rsidRPr="007B2D8E">
        <w:rPr>
          <w:rFonts w:ascii="Times New Roman" w:eastAsia="Times New Roman" w:hAnsi="Times New Roman" w:cs="Times New Roman"/>
          <w:color w:val="000000"/>
          <w:sz w:val="27"/>
          <w:szCs w:val="27"/>
          <w:lang w:eastAsia="ru-RU"/>
        </w:rPr>
        <w:t>). Установлено, что мировые энергетические ресурсы ядерного горючего (уран, плутоний и др.)  существенно превышают энергоресурсы природных запасов органического топлива (нефть, уголь, природный газ и др.). Это открывает широкие перспективы для удовлетворения быстро растущих потребностей в топливе. Кроме того, необходимо учитывать всё увеличивающийся объём потребления угля и нефти для технологических целей мировой химической промышленности, которая становится серьёзным конкурентом тепловых электростанций. Несмотря на открытие новых месторождений органического топлива и совершенствование способов его добычи, в мире наблюдается тенденция к относительному, увеличению его стоимости. Это создаёт наиболее тяжёлые условия для стран, имеющих ограниченные запасы топлива органического происхождения. Очевидна необходимость быстрейшего развития атомной энергетики, которая уже занимает заметное место в энергетическом балансе ряда промышленных стран мира.</w:t>
      </w:r>
    </w:p>
    <w:p w:rsidR="007B2D8E" w:rsidRPr="007B2D8E" w:rsidRDefault="007B2D8E"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7B2D8E">
        <w:rPr>
          <w:rFonts w:ascii="Times New Roman" w:eastAsia="Times New Roman" w:hAnsi="Times New Roman" w:cs="Times New Roman"/>
          <w:color w:val="000000"/>
          <w:sz w:val="27"/>
          <w:szCs w:val="27"/>
          <w:lang w:eastAsia="ru-RU"/>
        </w:rPr>
        <w:t xml:space="preserve">Первая в мире АЭС опытно-промышленного назначения мощностью 5 Мвт была пущена в СССР 27 июня 1954 г. в г. Обнинске. До этого энергия атомного ядра использовалась  в военных целях. Пуск первой АЭС ознаменовал открытие нового направления в энергетике, получившего признание на 1-й </w:t>
      </w:r>
      <w:r w:rsidRPr="007B2D8E">
        <w:rPr>
          <w:rFonts w:ascii="Times New Roman" w:eastAsia="Times New Roman" w:hAnsi="Times New Roman" w:cs="Times New Roman"/>
          <w:color w:val="000000"/>
          <w:sz w:val="27"/>
          <w:szCs w:val="27"/>
          <w:lang w:eastAsia="ru-RU"/>
        </w:rPr>
        <w:lastRenderedPageBreak/>
        <w:t>Международной научно-технической конференции по мирному использованию атомной энергии (август 1955, Женева).</w:t>
      </w:r>
    </w:p>
    <w:p w:rsidR="007B2D8E" w:rsidRDefault="007B2D8E"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7B2D8E">
        <w:rPr>
          <w:rFonts w:ascii="Times New Roman" w:eastAsia="Times New Roman" w:hAnsi="Times New Roman" w:cs="Times New Roman"/>
          <w:color w:val="000000"/>
          <w:sz w:val="27"/>
          <w:szCs w:val="27"/>
          <w:lang w:eastAsia="ru-RU"/>
        </w:rPr>
        <w:t xml:space="preserve"> Принципиальная схема АЭС с ядерным реактором, имеющим водяное охлаждение, приведена на рис. 2. Тепло, выделяется в активной зоне реактора, теплоносителем,  вбирается водой (теплоносителем 1-го контура), которая прокачивается  через реактор циркуляционным насосом 2. Нагретая </w:t>
      </w:r>
      <w:proofErr w:type="gramStart"/>
      <w:r w:rsidRPr="007B2D8E">
        <w:rPr>
          <w:rFonts w:ascii="Times New Roman" w:eastAsia="Times New Roman" w:hAnsi="Times New Roman" w:cs="Times New Roman"/>
          <w:color w:val="000000"/>
          <w:sz w:val="27"/>
          <w:szCs w:val="27"/>
          <w:lang w:eastAsia="ru-RU"/>
        </w:rPr>
        <w:t>вода</w:t>
      </w:r>
      <w:proofErr w:type="gramEnd"/>
      <w:r w:rsidRPr="007B2D8E">
        <w:rPr>
          <w:rFonts w:ascii="Times New Roman" w:eastAsia="Times New Roman" w:hAnsi="Times New Roman" w:cs="Times New Roman"/>
          <w:color w:val="000000"/>
          <w:sz w:val="27"/>
          <w:szCs w:val="27"/>
          <w:lang w:eastAsia="ru-RU"/>
        </w:rPr>
        <w:t xml:space="preserve"> из реактора поступав в теплообменник (парогенератор) 3, где передаёт тепло, полученное в реакторе воде 2-го контура. Вода 2-го контура испаряется в парогенераторе, и образованный пар поступает в турбину 4.</w:t>
      </w:r>
    </w:p>
    <w:p w:rsidR="0007002D" w:rsidRDefault="0007002D"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
    <w:p w:rsidR="0007002D" w:rsidRDefault="0007002D" w:rsidP="00DF1E1F">
      <w:pPr>
        <w:spacing w:before="100" w:beforeAutospacing="1" w:after="100" w:afterAutospacing="1" w:line="240" w:lineRule="auto"/>
        <w:ind w:firstLine="540"/>
        <w:jc w:val="center"/>
        <w:rPr>
          <w:rFonts w:ascii="Times New Roman" w:eastAsia="Times New Roman" w:hAnsi="Times New Roman" w:cs="Times New Roman"/>
          <w:color w:val="000000"/>
          <w:sz w:val="27"/>
          <w:szCs w:val="27"/>
          <w:lang w:eastAsia="ru-RU"/>
        </w:rPr>
      </w:pPr>
      <w:r>
        <w:rPr>
          <w:noProof/>
          <w:lang w:eastAsia="ru-RU"/>
        </w:rPr>
        <w:drawing>
          <wp:inline distT="0" distB="0" distL="0" distR="0" wp14:anchorId="1F176DD8" wp14:editId="7155DB0C">
            <wp:extent cx="3352800" cy="2705100"/>
            <wp:effectExtent l="0" t="0" r="0" b="0"/>
            <wp:docPr id="3" name="Рисунок 3" descr="http://www.journal.esco.co.ua/2009_5/art14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journal.esco.co.ua/2009_5/art146-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52800" cy="2705100"/>
                    </a:xfrm>
                    <a:prstGeom prst="rect">
                      <a:avLst/>
                    </a:prstGeom>
                    <a:noFill/>
                    <a:ln>
                      <a:noFill/>
                    </a:ln>
                  </pic:spPr>
                </pic:pic>
              </a:graphicData>
            </a:graphic>
          </wp:inline>
        </w:drawing>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Наиболее часто на АЭС применяют 4 типа реакторов на тепловых нейтронах 1) водо-водяные с обычной водой в качестве замедлителя и теплоносителя; 2) </w:t>
      </w:r>
      <w:proofErr w:type="spellStart"/>
      <w:proofErr w:type="gramStart"/>
      <w:r w:rsidRPr="001F74B7">
        <w:rPr>
          <w:rFonts w:ascii="Times New Roman" w:eastAsia="Times New Roman" w:hAnsi="Times New Roman" w:cs="Times New Roman"/>
          <w:color w:val="000000"/>
          <w:sz w:val="27"/>
          <w:szCs w:val="27"/>
          <w:lang w:eastAsia="ru-RU"/>
        </w:rPr>
        <w:t>графито</w:t>
      </w:r>
      <w:proofErr w:type="spellEnd"/>
      <w:r w:rsidRPr="001F74B7">
        <w:rPr>
          <w:rFonts w:ascii="Times New Roman" w:eastAsia="Times New Roman" w:hAnsi="Times New Roman" w:cs="Times New Roman"/>
          <w:color w:val="000000"/>
          <w:sz w:val="27"/>
          <w:szCs w:val="27"/>
          <w:lang w:eastAsia="ru-RU"/>
        </w:rPr>
        <w:t>-водные</w:t>
      </w:r>
      <w:proofErr w:type="gramEnd"/>
      <w:r w:rsidRPr="001F74B7">
        <w:rPr>
          <w:rFonts w:ascii="Times New Roman" w:eastAsia="Times New Roman" w:hAnsi="Times New Roman" w:cs="Times New Roman"/>
          <w:color w:val="000000"/>
          <w:sz w:val="27"/>
          <w:szCs w:val="27"/>
          <w:lang w:eastAsia="ru-RU"/>
        </w:rPr>
        <w:t xml:space="preserve"> с водяным теплоносителем и графитовым замедлителем; 3) тяжеловодные с водяным теплоносителем и тяжёлой водой в качестве замедлителя 4) </w:t>
      </w:r>
      <w:proofErr w:type="spellStart"/>
      <w:r w:rsidRPr="001F74B7">
        <w:rPr>
          <w:rFonts w:ascii="Times New Roman" w:eastAsia="Times New Roman" w:hAnsi="Times New Roman" w:cs="Times New Roman"/>
          <w:color w:val="000000"/>
          <w:sz w:val="27"/>
          <w:szCs w:val="27"/>
          <w:lang w:eastAsia="ru-RU"/>
        </w:rPr>
        <w:t>графито</w:t>
      </w:r>
      <w:proofErr w:type="spellEnd"/>
      <w:r w:rsidRPr="001F74B7">
        <w:rPr>
          <w:rFonts w:ascii="Times New Roman" w:eastAsia="Times New Roman" w:hAnsi="Times New Roman" w:cs="Times New Roman"/>
          <w:color w:val="000000"/>
          <w:sz w:val="27"/>
          <w:szCs w:val="27"/>
          <w:lang w:eastAsia="ru-RU"/>
        </w:rPr>
        <w:t>-газовые с газовым теплоносителем и графитовым замедлителем.</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В России строят главным образом </w:t>
      </w:r>
      <w:proofErr w:type="spellStart"/>
      <w:proofErr w:type="gramStart"/>
      <w:r w:rsidRPr="001F74B7">
        <w:rPr>
          <w:rFonts w:ascii="Times New Roman" w:eastAsia="Times New Roman" w:hAnsi="Times New Roman" w:cs="Times New Roman"/>
          <w:color w:val="000000"/>
          <w:sz w:val="27"/>
          <w:szCs w:val="27"/>
          <w:lang w:eastAsia="ru-RU"/>
        </w:rPr>
        <w:t>графито</w:t>
      </w:r>
      <w:proofErr w:type="spellEnd"/>
      <w:r w:rsidRPr="001F74B7">
        <w:rPr>
          <w:rFonts w:ascii="Times New Roman" w:eastAsia="Times New Roman" w:hAnsi="Times New Roman" w:cs="Times New Roman"/>
          <w:color w:val="000000"/>
          <w:sz w:val="27"/>
          <w:szCs w:val="27"/>
          <w:lang w:eastAsia="ru-RU"/>
        </w:rPr>
        <w:t>-водные</w:t>
      </w:r>
      <w:proofErr w:type="gramEnd"/>
      <w:r w:rsidRPr="001F74B7">
        <w:rPr>
          <w:rFonts w:ascii="Times New Roman" w:eastAsia="Times New Roman" w:hAnsi="Times New Roman" w:cs="Times New Roman"/>
          <w:color w:val="000000"/>
          <w:sz w:val="27"/>
          <w:szCs w:val="27"/>
          <w:lang w:eastAsia="ru-RU"/>
        </w:rPr>
        <w:t xml:space="preserve"> и водо-водяные реакторы. На АЭС США наибольшее распространение получили водо-водяные реакторы. </w:t>
      </w:r>
      <w:proofErr w:type="spellStart"/>
      <w:proofErr w:type="gramStart"/>
      <w:r w:rsidRPr="001F74B7">
        <w:rPr>
          <w:rFonts w:ascii="Times New Roman" w:eastAsia="Times New Roman" w:hAnsi="Times New Roman" w:cs="Times New Roman"/>
          <w:color w:val="000000"/>
          <w:sz w:val="27"/>
          <w:szCs w:val="27"/>
          <w:lang w:eastAsia="ru-RU"/>
        </w:rPr>
        <w:t>Графито</w:t>
      </w:r>
      <w:proofErr w:type="spellEnd"/>
      <w:r w:rsidRPr="001F74B7">
        <w:rPr>
          <w:rFonts w:ascii="Times New Roman" w:eastAsia="Times New Roman" w:hAnsi="Times New Roman" w:cs="Times New Roman"/>
          <w:color w:val="000000"/>
          <w:sz w:val="27"/>
          <w:szCs w:val="27"/>
          <w:lang w:eastAsia="ru-RU"/>
        </w:rPr>
        <w:t>-газовые</w:t>
      </w:r>
      <w:proofErr w:type="gramEnd"/>
      <w:r w:rsidRPr="001F74B7">
        <w:rPr>
          <w:rFonts w:ascii="Times New Roman" w:eastAsia="Times New Roman" w:hAnsi="Times New Roman" w:cs="Times New Roman"/>
          <w:color w:val="000000"/>
          <w:sz w:val="27"/>
          <w:szCs w:val="27"/>
          <w:lang w:eastAsia="ru-RU"/>
        </w:rPr>
        <w:t xml:space="preserve"> реакторы применяются в Англии. В атомной энергетике Канады преобладают АЭС с тяжеловодными реакторами.</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В зависимости от вида и агрегатного состояния теплоносителя создается тот или иной термодинамический цикл АЭС. Выбор верхней температурной границы термодинамического цикла определяется максимально допустимой температурой оболочек тепловыделяющих элементов (ТВЭЛ), содержащих ядерное горючее, допустимой температурой собственно ядерного горючего, а также свойствами теплоносителя, принятого для данного типа реактора. На АЭС тепловой реактор, которой охлаждается водой, обычно пользуются </w:t>
      </w:r>
      <w:r w:rsidRPr="001F74B7">
        <w:rPr>
          <w:rFonts w:ascii="Times New Roman" w:eastAsia="Times New Roman" w:hAnsi="Times New Roman" w:cs="Times New Roman"/>
          <w:color w:val="000000"/>
          <w:sz w:val="27"/>
          <w:szCs w:val="27"/>
          <w:lang w:eastAsia="ru-RU"/>
        </w:rPr>
        <w:lastRenderedPageBreak/>
        <w:t xml:space="preserve">низкотемпературными паровыми циклами. Реакторы с газовым теплоносителем позволяют применять относительно более экономичные циклы водяного пара с </w:t>
      </w:r>
      <w:proofErr w:type="gramStart"/>
      <w:r w:rsidRPr="001F74B7">
        <w:rPr>
          <w:rFonts w:ascii="Times New Roman" w:eastAsia="Times New Roman" w:hAnsi="Times New Roman" w:cs="Times New Roman"/>
          <w:color w:val="000000"/>
          <w:sz w:val="27"/>
          <w:szCs w:val="27"/>
          <w:lang w:eastAsia="ru-RU"/>
        </w:rPr>
        <w:t>повышенными</w:t>
      </w:r>
      <w:proofErr w:type="gramEnd"/>
      <w:r w:rsidRPr="001F74B7">
        <w:rPr>
          <w:rFonts w:ascii="Times New Roman" w:eastAsia="Times New Roman" w:hAnsi="Times New Roman" w:cs="Times New Roman"/>
          <w:color w:val="000000"/>
          <w:sz w:val="27"/>
          <w:szCs w:val="27"/>
          <w:lang w:eastAsia="ru-RU"/>
        </w:rPr>
        <w:t xml:space="preserve"> начальными давлением и температурой. Тепловая схема АЭС в этих двух случаях выполняется 2-контурной: в 1-м контуре циркулирует теплоноситель, 2-й контур — пароводяной. При реакторах  с кипящим водяным или высокотемпературным газовым теплоносителем возможна одноконтурная тепловая  АЭС. В кипящих реакторах вода кипит в активной зоне, полученная пароводяная смесь сепарируется, и насыщенный пар направляется или непосредственно в турбину, или предварительно возвращается в активную зону для перегрева (рис. 3).</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В высокотемпературных </w:t>
      </w:r>
      <w:proofErr w:type="spellStart"/>
      <w:proofErr w:type="gramStart"/>
      <w:r w:rsidRPr="001F74B7">
        <w:rPr>
          <w:rFonts w:ascii="Times New Roman" w:eastAsia="Times New Roman" w:hAnsi="Times New Roman" w:cs="Times New Roman"/>
          <w:color w:val="000000"/>
          <w:sz w:val="27"/>
          <w:szCs w:val="27"/>
          <w:lang w:eastAsia="ru-RU"/>
        </w:rPr>
        <w:t>графито</w:t>
      </w:r>
      <w:proofErr w:type="spellEnd"/>
      <w:r w:rsidRPr="001F74B7">
        <w:rPr>
          <w:rFonts w:ascii="Times New Roman" w:eastAsia="Times New Roman" w:hAnsi="Times New Roman" w:cs="Times New Roman"/>
          <w:color w:val="000000"/>
          <w:sz w:val="27"/>
          <w:szCs w:val="27"/>
          <w:lang w:eastAsia="ru-RU"/>
        </w:rPr>
        <w:t>-газовых</w:t>
      </w:r>
      <w:proofErr w:type="gramEnd"/>
      <w:r w:rsidRPr="001F74B7">
        <w:rPr>
          <w:rFonts w:ascii="Times New Roman" w:eastAsia="Times New Roman" w:hAnsi="Times New Roman" w:cs="Times New Roman"/>
          <w:color w:val="000000"/>
          <w:sz w:val="27"/>
          <w:szCs w:val="27"/>
          <w:lang w:eastAsia="ru-RU"/>
        </w:rPr>
        <w:t xml:space="preserve"> реакторах возможно применение обычного газотурбинного цикла. Реактор в этом случае </w:t>
      </w:r>
      <w:proofErr w:type="gramStart"/>
      <w:r w:rsidRPr="001F74B7">
        <w:rPr>
          <w:rFonts w:ascii="Times New Roman" w:eastAsia="Times New Roman" w:hAnsi="Times New Roman" w:cs="Times New Roman"/>
          <w:color w:val="000000"/>
          <w:sz w:val="27"/>
          <w:szCs w:val="27"/>
          <w:lang w:eastAsia="ru-RU"/>
        </w:rPr>
        <w:t>выполняет  роль</w:t>
      </w:r>
      <w:proofErr w:type="gramEnd"/>
      <w:r w:rsidRPr="001F74B7">
        <w:rPr>
          <w:rFonts w:ascii="Times New Roman" w:eastAsia="Times New Roman" w:hAnsi="Times New Roman" w:cs="Times New Roman"/>
          <w:color w:val="000000"/>
          <w:sz w:val="27"/>
          <w:szCs w:val="27"/>
          <w:lang w:eastAsia="ru-RU"/>
        </w:rPr>
        <w:t xml:space="preserve"> камеры сгорания.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При работе реактора концентрация делящихся изотопов в ядерном топливе постепенно уменьшается, и топливо  выгорает. Поэтому со временем их заменяют свежими. Ядерное горючее перезагружают с помощью механизмов и приспособлений с дистанционным управлением. Отработавшее топливо переносят в бассейн выдержки, а затем направляют на переработку.</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К реактору и обслуживающим его системам относятся: собственно реактор с биологической защитой, теплообменники, насосы или газодувные установки, осуществляющие циркуляцию теплоносителя; трубопроводы и арматура циркуляции контура; устройства для перезагрузки ядерного горючего; системы спец. вентиляции, аварийного расхолаживания и др.</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В зависимости от конструктивного исполнения реакторы имеют отличительные, особенности: в корпусных реакторах топливо и замедлитель расположены внутри корпуса, несущего полное давление теплоносителя; в канальных реакторах топливо, охлаждаемые теплоносителем, устанавливаются в спец. трубах-каналах, пронизывающих замедлитель,  заключённый в тонкостенный кожух. Такие реакторы применяются в России (Сибирская, Белоярская АЭС и др.),</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Для предохранения персонала АЭС от радиационного облучения реактор окружают биологической защитой, основным материалом для которой служат бетон, вода, песок. Оборудование реакторного контура должно быть полностью герметичным. Предусматривается система контроля мест возможной утечки теплоносителя, принимают меры, чтобы появление не плотностей и разрывов контура не приводило к радиоактивным выбросам и загрязнению помещений АЭС и окружающей местности. </w:t>
      </w:r>
      <w:proofErr w:type="gramStart"/>
      <w:r w:rsidRPr="001F74B7">
        <w:rPr>
          <w:rFonts w:ascii="Times New Roman" w:eastAsia="Times New Roman" w:hAnsi="Times New Roman" w:cs="Times New Roman"/>
          <w:color w:val="000000"/>
          <w:sz w:val="27"/>
          <w:szCs w:val="27"/>
          <w:lang w:eastAsia="ru-RU"/>
        </w:rPr>
        <w:t xml:space="preserve">Оборудование реакторного контура обычно устанавливают  в герметичных боксах, которые отделены от остальных помещений АЭС биологической защитой и при работе реактора не обслуживаются, Радиоактивный воздух и небольшое количество паров теплоносителя, обусловленное наличием протечек из контура, удаляют из необслуживаемых помещений АЭС спец. системой вентиляции, в которой для </w:t>
      </w:r>
      <w:r w:rsidRPr="001F74B7">
        <w:rPr>
          <w:rFonts w:ascii="Times New Roman" w:eastAsia="Times New Roman" w:hAnsi="Times New Roman" w:cs="Times New Roman"/>
          <w:color w:val="000000"/>
          <w:sz w:val="27"/>
          <w:szCs w:val="27"/>
          <w:lang w:eastAsia="ru-RU"/>
        </w:rPr>
        <w:lastRenderedPageBreak/>
        <w:t>исключения возможности загрязнения атмосферы предусмотрены очистные фильтры и газгольдеры выдержки.</w:t>
      </w:r>
      <w:proofErr w:type="gramEnd"/>
      <w:r w:rsidRPr="001F74B7">
        <w:rPr>
          <w:rFonts w:ascii="Times New Roman" w:eastAsia="Times New Roman" w:hAnsi="Times New Roman" w:cs="Times New Roman"/>
          <w:color w:val="000000"/>
          <w:sz w:val="27"/>
          <w:szCs w:val="27"/>
          <w:lang w:eastAsia="ru-RU"/>
        </w:rPr>
        <w:t xml:space="preserve"> За выполнением правил радиационной безопасности персоналом АЭС следит служба дозиметрического контроля.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При авариях в системе охлаждения реактора для исключения перегрева и нарушения   герметичности   оболочек </w:t>
      </w:r>
      <w:proofErr w:type="spellStart"/>
      <w:r w:rsidRPr="001F74B7">
        <w:rPr>
          <w:rFonts w:ascii="Times New Roman" w:eastAsia="Times New Roman" w:hAnsi="Times New Roman" w:cs="Times New Roman"/>
          <w:color w:val="000000"/>
          <w:sz w:val="27"/>
          <w:szCs w:val="27"/>
          <w:lang w:eastAsia="ru-RU"/>
        </w:rPr>
        <w:t>ТВЭЛов</w:t>
      </w:r>
      <w:proofErr w:type="spellEnd"/>
      <w:r w:rsidRPr="001F74B7">
        <w:rPr>
          <w:rFonts w:ascii="Times New Roman" w:eastAsia="Times New Roman" w:hAnsi="Times New Roman" w:cs="Times New Roman"/>
          <w:color w:val="000000"/>
          <w:sz w:val="27"/>
          <w:szCs w:val="27"/>
          <w:lang w:eastAsia="ru-RU"/>
        </w:rPr>
        <w:t xml:space="preserve"> предусматривают быстрое (в течение несколько секунд) глушение ядерной реакции; аварийная система расхолаживания имеет автономные источники питания.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Наличие  биологической защиты, систем специальной вентиляции и аварийного расхолаживания и службы дозиметрического контроля позволяет полностью обезопасить обслуживающий персонал АЭС от вредных воздействий радиоактивного облучения.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Оборудование машинного зала АЭС аналогично оборудованию  машинного зала ТЭС. Отличительная, особенность большинства   АЭС — использование   пара сравнительно низких параметров, насыщенного или слабо перегретого.</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При этом для исключения эрозионного повреждения лопаток последних ступеней турбины частицами влаги, содержащейся в пару, в турбине устанавливают сепарирующие устройства. Иногда необходимо применение выносных сепараторов   и промежуточных  перегревателей пара. В связи с тем, что теплоноситель и содержащиеся в нём примеси при прохождении через активную зону реактора активируются, конструктивное решение оборудования машинного зала и системы охлаждения конденсатора турбины одноконтурных АЭС должно полностью исключать возможность утечки теплоносителя. На двухконтурных АЭС с высокими параметрами пара подобные требования к оборудованию машинного зала не предъявляются.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В число специфичных требований к компоновке оборудования  АЭС входят: минимально возможная протяжённость коммуникаций, связанных с радиоактивными средами, повышенная жёсткость фундаментов и несущих конструкций реактора, надёжная организация вентиляции помещений. В реакторном зале размещены: реактор с биологической защитой, запасные </w:t>
      </w:r>
      <w:proofErr w:type="spellStart"/>
      <w:r w:rsidRPr="001F74B7">
        <w:rPr>
          <w:rFonts w:ascii="Times New Roman" w:eastAsia="Times New Roman" w:hAnsi="Times New Roman" w:cs="Times New Roman"/>
          <w:color w:val="000000"/>
          <w:sz w:val="27"/>
          <w:szCs w:val="27"/>
          <w:lang w:eastAsia="ru-RU"/>
        </w:rPr>
        <w:t>ТВЭЛы</w:t>
      </w:r>
      <w:proofErr w:type="spellEnd"/>
      <w:r w:rsidRPr="001F74B7">
        <w:rPr>
          <w:rFonts w:ascii="Times New Roman" w:eastAsia="Times New Roman" w:hAnsi="Times New Roman" w:cs="Times New Roman"/>
          <w:color w:val="000000"/>
          <w:sz w:val="27"/>
          <w:szCs w:val="27"/>
          <w:lang w:eastAsia="ru-RU"/>
        </w:rPr>
        <w:t xml:space="preserve"> и аппаратура контроля. АЭС скомпонована по блочному принципу реактор—турбина. В машинном зале расположены турбогенераторы и обслуживающие их системы. Между машинным и реакторным залами размещены вспомогательные оборудование и системы управления станцией.</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В большинстве промышленно развитых стран (Россия, США, Англия, Франция, Канада, ФРГ, Япония, ГДР и др.)  мощность действующих и строящихся АЭС к 1980  доведена до десятков </w:t>
      </w:r>
      <w:proofErr w:type="spellStart"/>
      <w:r w:rsidRPr="001F74B7">
        <w:rPr>
          <w:rFonts w:ascii="Times New Roman" w:eastAsia="Times New Roman" w:hAnsi="Times New Roman" w:cs="Times New Roman"/>
          <w:color w:val="000000"/>
          <w:sz w:val="27"/>
          <w:szCs w:val="27"/>
          <w:lang w:eastAsia="ru-RU"/>
        </w:rPr>
        <w:t>Гвт</w:t>
      </w:r>
      <w:proofErr w:type="spellEnd"/>
      <w:r w:rsidRPr="001F74B7">
        <w:rPr>
          <w:rFonts w:ascii="Times New Roman" w:eastAsia="Times New Roman" w:hAnsi="Times New Roman" w:cs="Times New Roman"/>
          <w:color w:val="000000"/>
          <w:sz w:val="27"/>
          <w:szCs w:val="27"/>
          <w:lang w:eastAsia="ru-RU"/>
        </w:rPr>
        <w:t>. По данным Международного атомного агентства ООН, опубликованным в 1967, установленная мощность всех АЭС в мире к 1980 достигла 300Гвт.</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lastRenderedPageBreak/>
        <w:t>За годы, прошедшие со времени пуска в эксплуатацию первой АЭС, было создано несколько конструкций ядерных реакторов, на основе которых началось широкое развитие атомной энергетики в нашей стране.</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roofErr w:type="gramStart"/>
      <w:r w:rsidRPr="001F74B7">
        <w:rPr>
          <w:rFonts w:ascii="Times New Roman" w:eastAsia="Times New Roman" w:hAnsi="Times New Roman" w:cs="Times New Roman"/>
          <w:color w:val="000000"/>
          <w:sz w:val="27"/>
          <w:szCs w:val="27"/>
          <w:lang w:eastAsia="ru-RU"/>
        </w:rPr>
        <w:t>АЭС</w:t>
      </w:r>
      <w:proofErr w:type="gramEnd"/>
      <w:r w:rsidRPr="001F74B7">
        <w:rPr>
          <w:rFonts w:ascii="Times New Roman" w:eastAsia="Times New Roman" w:hAnsi="Times New Roman" w:cs="Times New Roman"/>
          <w:color w:val="000000"/>
          <w:sz w:val="27"/>
          <w:szCs w:val="27"/>
          <w:lang w:eastAsia="ru-RU"/>
        </w:rPr>
        <w:t xml:space="preserve"> являющиеся наиболее современным видом электростанций, имеют ряд существенных преимуществ перед другими видами электростанций: при нормальных условиях функционирования они абсолютно не загрязняют окружающую среду, не требуют привязки к источнику сырья и соответственно могут быть размещены практически везде, новые энергоблоки имеют мощность практически равную мощности средней ГЭС, однако коэффициент использования установленной мощности на АЭС (80%) значительно превышает этот показатель у ГЭС или ТЭС.  Об экономичности и эффективности атомных электростанций может говорить тот факт, что  из 1 кг урана можно получить столько же теплоты, сколько при сжигании примерно 3000 т каменного угля.</w:t>
      </w:r>
    </w:p>
    <w:p w:rsidR="001F74B7" w:rsidRPr="001F74B7" w:rsidRDefault="001F74B7" w:rsidP="001F74B7">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r w:rsidRPr="001F74B7">
        <w:rPr>
          <w:rFonts w:ascii="Times New Roman" w:eastAsia="Times New Roman" w:hAnsi="Times New Roman" w:cs="Times New Roman"/>
          <w:color w:val="000000"/>
          <w:sz w:val="27"/>
          <w:szCs w:val="27"/>
          <w:lang w:eastAsia="ru-RU"/>
        </w:rPr>
        <w:t xml:space="preserve">Значительных недостатков АЭС при нормальных условиях функционирования практически не имеют. Однако нельзя не отметить опасность АЭС при возможных </w:t>
      </w:r>
      <w:proofErr w:type="spellStart"/>
      <w:r w:rsidRPr="001F74B7">
        <w:rPr>
          <w:rFonts w:ascii="Times New Roman" w:eastAsia="Times New Roman" w:hAnsi="Times New Roman" w:cs="Times New Roman"/>
          <w:color w:val="000000"/>
          <w:sz w:val="27"/>
          <w:szCs w:val="27"/>
          <w:lang w:eastAsia="ru-RU"/>
        </w:rPr>
        <w:t>форсмажорных</w:t>
      </w:r>
      <w:proofErr w:type="spellEnd"/>
      <w:r w:rsidRPr="001F74B7">
        <w:rPr>
          <w:rFonts w:ascii="Times New Roman" w:eastAsia="Times New Roman" w:hAnsi="Times New Roman" w:cs="Times New Roman"/>
          <w:color w:val="000000"/>
          <w:sz w:val="27"/>
          <w:szCs w:val="27"/>
          <w:lang w:eastAsia="ru-RU"/>
        </w:rPr>
        <w:t xml:space="preserve"> обстоятельствах: землетрясениях, ураганах, и т. п. - здесь старые модели энергоблоков представляют потенциальную опасность радиационного заражения территорий из-за неконтролируемого перегрева реактора. </w:t>
      </w:r>
      <w:r w:rsidRPr="001F74B7">
        <w:rPr>
          <w:rFonts w:ascii="Times New Roman" w:eastAsia="Times New Roman" w:hAnsi="Times New Roman" w:cs="Times New Roman"/>
          <w:b/>
          <w:bCs/>
          <w:color w:val="000000"/>
          <w:sz w:val="27"/>
          <w:szCs w:val="27"/>
          <w:lang w:eastAsia="ru-RU"/>
        </w:rPr>
        <w:t> </w:t>
      </w:r>
    </w:p>
    <w:p w:rsidR="001F74B7" w:rsidRDefault="001F74B7"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
    <w:p w:rsidR="0007002D" w:rsidRPr="007B2D8E" w:rsidRDefault="0007002D" w:rsidP="007B2D8E">
      <w:pPr>
        <w:spacing w:before="100" w:beforeAutospacing="1" w:after="100" w:afterAutospacing="1" w:line="240" w:lineRule="auto"/>
        <w:ind w:firstLine="540"/>
        <w:jc w:val="both"/>
        <w:rPr>
          <w:rFonts w:ascii="Times New Roman" w:eastAsia="Times New Roman" w:hAnsi="Times New Roman" w:cs="Times New Roman"/>
          <w:color w:val="000000"/>
          <w:sz w:val="27"/>
          <w:szCs w:val="27"/>
          <w:lang w:eastAsia="ru-RU"/>
        </w:rPr>
      </w:pPr>
    </w:p>
    <w:p w:rsidR="008D6353" w:rsidRDefault="007D5DB0" w:rsidP="00DF1E1F">
      <w:pPr>
        <w:jc w:val="center"/>
      </w:pPr>
      <w:bookmarkStart w:id="2" w:name="_GoBack"/>
      <w:r>
        <w:rPr>
          <w:noProof/>
          <w:lang w:eastAsia="ru-RU"/>
        </w:rPr>
        <w:drawing>
          <wp:inline distT="0" distB="0" distL="0" distR="0" wp14:anchorId="777A74BD" wp14:editId="338A35DD">
            <wp:extent cx="3695700" cy="3848100"/>
            <wp:effectExtent l="0" t="0" r="0" b="0"/>
            <wp:docPr id="2" name="Рисунок 2" descr="http://www.journal.esco.co.ua/2009_5/art14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journal.esco.co.ua/2009_5/art146-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5700" cy="3848100"/>
                    </a:xfrm>
                    <a:prstGeom prst="rect">
                      <a:avLst/>
                    </a:prstGeom>
                    <a:noFill/>
                    <a:ln>
                      <a:noFill/>
                    </a:ln>
                  </pic:spPr>
                </pic:pic>
              </a:graphicData>
            </a:graphic>
          </wp:inline>
        </w:drawing>
      </w:r>
      <w:bookmarkEnd w:id="2"/>
    </w:p>
    <w:sectPr w:rsidR="008D63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AF8"/>
    <w:rsid w:val="0007002D"/>
    <w:rsid w:val="000C78DA"/>
    <w:rsid w:val="001F74B7"/>
    <w:rsid w:val="002B4AF8"/>
    <w:rsid w:val="005F37EE"/>
    <w:rsid w:val="007B2D8E"/>
    <w:rsid w:val="007D5DB0"/>
    <w:rsid w:val="00830FF8"/>
    <w:rsid w:val="008D6353"/>
    <w:rsid w:val="00A452B2"/>
    <w:rsid w:val="00B779E1"/>
    <w:rsid w:val="00D6699C"/>
    <w:rsid w:val="00DA2010"/>
    <w:rsid w:val="00DB116D"/>
    <w:rsid w:val="00DD14A0"/>
    <w:rsid w:val="00DF1E1F"/>
    <w:rsid w:val="00EC4E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C4E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C4E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C4E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C4E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61828">
      <w:bodyDiv w:val="1"/>
      <w:marLeft w:val="0"/>
      <w:marRight w:val="0"/>
      <w:marTop w:val="0"/>
      <w:marBottom w:val="0"/>
      <w:divBdr>
        <w:top w:val="none" w:sz="0" w:space="0" w:color="auto"/>
        <w:left w:val="none" w:sz="0" w:space="0" w:color="auto"/>
        <w:bottom w:val="none" w:sz="0" w:space="0" w:color="auto"/>
        <w:right w:val="none" w:sz="0" w:space="0" w:color="auto"/>
      </w:divBdr>
    </w:div>
    <w:div w:id="371005551">
      <w:bodyDiv w:val="1"/>
      <w:marLeft w:val="0"/>
      <w:marRight w:val="0"/>
      <w:marTop w:val="0"/>
      <w:marBottom w:val="0"/>
      <w:divBdr>
        <w:top w:val="none" w:sz="0" w:space="0" w:color="auto"/>
        <w:left w:val="none" w:sz="0" w:space="0" w:color="auto"/>
        <w:bottom w:val="none" w:sz="0" w:space="0" w:color="auto"/>
        <w:right w:val="none" w:sz="0" w:space="0" w:color="auto"/>
      </w:divBdr>
    </w:div>
    <w:div w:id="1032193810">
      <w:bodyDiv w:val="1"/>
      <w:marLeft w:val="0"/>
      <w:marRight w:val="0"/>
      <w:marTop w:val="0"/>
      <w:marBottom w:val="0"/>
      <w:divBdr>
        <w:top w:val="none" w:sz="0" w:space="0" w:color="auto"/>
        <w:left w:val="none" w:sz="0" w:space="0" w:color="auto"/>
        <w:bottom w:val="none" w:sz="0" w:space="0" w:color="auto"/>
        <w:right w:val="none" w:sz="0" w:space="0" w:color="auto"/>
      </w:divBdr>
    </w:div>
    <w:div w:id="1132871854">
      <w:bodyDiv w:val="1"/>
      <w:marLeft w:val="0"/>
      <w:marRight w:val="0"/>
      <w:marTop w:val="0"/>
      <w:marBottom w:val="0"/>
      <w:divBdr>
        <w:top w:val="none" w:sz="0" w:space="0" w:color="auto"/>
        <w:left w:val="none" w:sz="0" w:space="0" w:color="auto"/>
        <w:bottom w:val="none" w:sz="0" w:space="0" w:color="auto"/>
        <w:right w:val="none" w:sz="0" w:space="0" w:color="auto"/>
      </w:divBdr>
    </w:div>
    <w:div w:id="1646737791">
      <w:bodyDiv w:val="1"/>
      <w:marLeft w:val="0"/>
      <w:marRight w:val="0"/>
      <w:marTop w:val="0"/>
      <w:marBottom w:val="0"/>
      <w:divBdr>
        <w:top w:val="none" w:sz="0" w:space="0" w:color="auto"/>
        <w:left w:val="none" w:sz="0" w:space="0" w:color="auto"/>
        <w:bottom w:val="none" w:sz="0" w:space="0" w:color="auto"/>
        <w:right w:val="none" w:sz="0" w:space="0" w:color="auto"/>
      </w:divBdr>
    </w:div>
    <w:div w:id="1814056247">
      <w:bodyDiv w:val="1"/>
      <w:marLeft w:val="0"/>
      <w:marRight w:val="0"/>
      <w:marTop w:val="0"/>
      <w:marBottom w:val="0"/>
      <w:divBdr>
        <w:top w:val="none" w:sz="0" w:space="0" w:color="auto"/>
        <w:left w:val="none" w:sz="0" w:space="0" w:color="auto"/>
        <w:bottom w:val="none" w:sz="0" w:space="0" w:color="auto"/>
        <w:right w:val="none" w:sz="0" w:space="0" w:color="auto"/>
      </w:divBdr>
    </w:div>
    <w:div w:id="1840582447">
      <w:bodyDiv w:val="1"/>
      <w:marLeft w:val="0"/>
      <w:marRight w:val="0"/>
      <w:marTop w:val="0"/>
      <w:marBottom w:val="0"/>
      <w:divBdr>
        <w:top w:val="none" w:sz="0" w:space="0" w:color="auto"/>
        <w:left w:val="none" w:sz="0" w:space="0" w:color="auto"/>
        <w:bottom w:val="none" w:sz="0" w:space="0" w:color="auto"/>
        <w:right w:val="none" w:sz="0" w:space="0" w:color="auto"/>
      </w:divBdr>
    </w:div>
    <w:div w:id="1911767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8</Pages>
  <Words>2660</Words>
  <Characters>15165</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15</cp:revision>
  <dcterms:created xsi:type="dcterms:W3CDTF">2016-09-27T15:08:00Z</dcterms:created>
  <dcterms:modified xsi:type="dcterms:W3CDTF">2016-09-29T18:25:00Z</dcterms:modified>
</cp:coreProperties>
</file>